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CBC2" w14:textId="58055B87" w:rsidR="006E5E45" w:rsidRPr="008A13FA" w:rsidRDefault="006E5E45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>CM1 CM2 – Année scolaire 202</w:t>
      </w:r>
      <w:r w:rsidR="001035C2">
        <w:rPr>
          <w:rFonts w:ascii="Arial" w:hAnsi="Arial" w:cs="Arial"/>
          <w:sz w:val="24"/>
          <w:szCs w:val="24"/>
        </w:rPr>
        <w:t>6</w:t>
      </w:r>
      <w:r w:rsidRPr="008A13FA">
        <w:rPr>
          <w:rFonts w:ascii="Arial" w:hAnsi="Arial" w:cs="Arial"/>
          <w:sz w:val="24"/>
          <w:szCs w:val="24"/>
        </w:rPr>
        <w:t>/202</w:t>
      </w:r>
      <w:r w:rsidR="001035C2">
        <w:rPr>
          <w:rFonts w:ascii="Arial" w:hAnsi="Arial" w:cs="Arial"/>
          <w:sz w:val="24"/>
          <w:szCs w:val="24"/>
        </w:rPr>
        <w:t>7</w:t>
      </w:r>
    </w:p>
    <w:p w14:paraId="3C7B7A43" w14:textId="1BD4783C" w:rsidR="007C4A8E" w:rsidRDefault="00AD3557" w:rsidP="007C4A8E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>
        <w:rPr>
          <w:rFonts w:ascii="BelleAllureScript3i" w:hAnsi="BelleAllureScript3i"/>
          <w:b/>
          <w:bCs/>
          <w:sz w:val="32"/>
          <w:szCs w:val="32"/>
        </w:rPr>
        <w:t>Progr</w:t>
      </w:r>
      <w:r w:rsidR="00A26FC4">
        <w:rPr>
          <w:rFonts w:ascii="BelleAllureScript3i" w:hAnsi="BelleAllureScript3i"/>
          <w:b/>
          <w:bCs/>
          <w:sz w:val="32"/>
          <w:szCs w:val="32"/>
        </w:rPr>
        <w:t>ession</w:t>
      </w:r>
      <w:r>
        <w:rPr>
          <w:rFonts w:ascii="BelleAllureScript3i" w:hAnsi="BelleAllureScript3i"/>
          <w:b/>
          <w:bCs/>
          <w:sz w:val="32"/>
          <w:szCs w:val="32"/>
        </w:rPr>
        <w:t xml:space="preserve"> tous domaines – Période 1</w:t>
      </w:r>
    </w:p>
    <w:tbl>
      <w:tblPr>
        <w:tblStyle w:val="Grilledutableau"/>
        <w:tblW w:w="151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22"/>
        <w:gridCol w:w="1913"/>
        <w:gridCol w:w="1913"/>
        <w:gridCol w:w="1913"/>
        <w:gridCol w:w="1914"/>
        <w:gridCol w:w="424"/>
        <w:gridCol w:w="1489"/>
        <w:gridCol w:w="1913"/>
        <w:gridCol w:w="1914"/>
      </w:tblGrid>
      <w:tr w:rsidR="008C0EBC" w14:paraId="7E3DB0B1" w14:textId="2C9807ED" w:rsidTr="008C0EBC">
        <w:trPr>
          <w:trHeight w:val="607"/>
        </w:trPr>
        <w:tc>
          <w:tcPr>
            <w:tcW w:w="1722" w:type="dxa"/>
            <w:vMerge w:val="restart"/>
          </w:tcPr>
          <w:p w14:paraId="4800004D" w14:textId="77777777" w:rsidR="008C0EBC" w:rsidRDefault="008C0EBC" w:rsidP="00A15E24">
            <w:pPr>
              <w:pStyle w:val="Sansinterligne"/>
              <w:rPr>
                <w:rFonts w:ascii="Arial" w:hAnsi="Arial" w:cs="Arial"/>
              </w:rPr>
            </w:pPr>
          </w:p>
        </w:tc>
        <w:tc>
          <w:tcPr>
            <w:tcW w:w="1913" w:type="dxa"/>
            <w:vAlign w:val="center"/>
          </w:tcPr>
          <w:p w14:paraId="4318684F" w14:textId="29E45F84" w:rsidR="008C0EBC" w:rsidRPr="004029C0" w:rsidRDefault="008C0EBC" w:rsidP="00A15E24">
            <w:pPr>
              <w:pStyle w:val="Sansinterligne"/>
              <w:jc w:val="center"/>
              <w:rPr>
                <w:rFonts w:ascii="Arial" w:hAnsi="Arial" w:cs="Arial"/>
              </w:rPr>
            </w:pPr>
            <w:r w:rsidRPr="004029C0">
              <w:rPr>
                <w:rFonts w:ascii="Amber Shaie" w:hAnsi="Amber Shaie" w:cs="Arial"/>
                <w:sz w:val="36"/>
                <w:szCs w:val="36"/>
              </w:rPr>
              <w:t>Semaine 1</w:t>
            </w:r>
          </w:p>
        </w:tc>
        <w:tc>
          <w:tcPr>
            <w:tcW w:w="1913" w:type="dxa"/>
            <w:vAlign w:val="center"/>
          </w:tcPr>
          <w:p w14:paraId="1A666C7A" w14:textId="1C890E61" w:rsidR="008C0EBC" w:rsidRPr="004029C0" w:rsidRDefault="008C0EBC" w:rsidP="00A15E24">
            <w:pPr>
              <w:pStyle w:val="Sansinterligne"/>
              <w:jc w:val="center"/>
              <w:rPr>
                <w:rFonts w:ascii="Arial" w:hAnsi="Arial" w:cs="Arial"/>
              </w:rPr>
            </w:pPr>
            <w:r w:rsidRPr="004029C0">
              <w:rPr>
                <w:rFonts w:ascii="Amber Shaie" w:hAnsi="Amber Shaie" w:cs="Arial"/>
                <w:sz w:val="36"/>
                <w:szCs w:val="36"/>
              </w:rPr>
              <w:t>Semaine 2</w:t>
            </w:r>
          </w:p>
        </w:tc>
        <w:tc>
          <w:tcPr>
            <w:tcW w:w="1913" w:type="dxa"/>
            <w:vAlign w:val="center"/>
          </w:tcPr>
          <w:p w14:paraId="665C4CA0" w14:textId="0A373904" w:rsidR="008C0EBC" w:rsidRPr="004029C0" w:rsidRDefault="008C0EBC" w:rsidP="00A15E24">
            <w:pPr>
              <w:pStyle w:val="Sansinterligne"/>
              <w:jc w:val="center"/>
              <w:rPr>
                <w:rFonts w:ascii="Arial" w:hAnsi="Arial" w:cs="Arial"/>
              </w:rPr>
            </w:pPr>
            <w:r w:rsidRPr="004029C0">
              <w:rPr>
                <w:rFonts w:ascii="Amber Shaie" w:hAnsi="Amber Shaie" w:cs="Arial"/>
                <w:sz w:val="36"/>
                <w:szCs w:val="36"/>
              </w:rPr>
              <w:t>Semaine 3</w:t>
            </w:r>
          </w:p>
        </w:tc>
        <w:tc>
          <w:tcPr>
            <w:tcW w:w="1914" w:type="dxa"/>
            <w:vAlign w:val="center"/>
          </w:tcPr>
          <w:p w14:paraId="7DF47AD3" w14:textId="3B1F693A" w:rsidR="008C0EBC" w:rsidRPr="004029C0" w:rsidRDefault="008C0EBC" w:rsidP="00A15E24">
            <w:pPr>
              <w:pStyle w:val="Sansinterligne"/>
              <w:jc w:val="center"/>
              <w:rPr>
                <w:rFonts w:ascii="Arial" w:hAnsi="Arial" w:cs="Arial"/>
              </w:rPr>
            </w:pPr>
            <w:r w:rsidRPr="004029C0">
              <w:rPr>
                <w:rFonts w:ascii="Amber Shaie" w:hAnsi="Amber Shaie" w:cs="Arial"/>
                <w:sz w:val="36"/>
                <w:szCs w:val="36"/>
              </w:rPr>
              <w:t>Semaine 4</w:t>
            </w:r>
          </w:p>
        </w:tc>
        <w:tc>
          <w:tcPr>
            <w:tcW w:w="1913" w:type="dxa"/>
            <w:gridSpan w:val="2"/>
            <w:vAlign w:val="center"/>
          </w:tcPr>
          <w:p w14:paraId="2718F5A7" w14:textId="1662BE31" w:rsidR="008C0EBC" w:rsidRPr="004029C0" w:rsidRDefault="008C0EBC" w:rsidP="00A15E24">
            <w:pPr>
              <w:pStyle w:val="Sansinterligne"/>
              <w:jc w:val="center"/>
              <w:rPr>
                <w:rFonts w:ascii="Arial" w:hAnsi="Arial" w:cs="Arial"/>
              </w:rPr>
            </w:pPr>
            <w:r w:rsidRPr="004029C0">
              <w:rPr>
                <w:rFonts w:ascii="Amber Shaie" w:hAnsi="Amber Shaie" w:cs="Arial"/>
                <w:sz w:val="36"/>
                <w:szCs w:val="36"/>
              </w:rPr>
              <w:t>Semaine 5</w:t>
            </w:r>
          </w:p>
        </w:tc>
        <w:tc>
          <w:tcPr>
            <w:tcW w:w="1913" w:type="dxa"/>
            <w:vAlign w:val="center"/>
          </w:tcPr>
          <w:p w14:paraId="0394CB08" w14:textId="28C5ABD6" w:rsidR="008C0EBC" w:rsidRPr="004029C0" w:rsidRDefault="008C0EBC" w:rsidP="00A15E24">
            <w:pPr>
              <w:pStyle w:val="Sansinterligne"/>
              <w:jc w:val="center"/>
              <w:rPr>
                <w:rFonts w:ascii="Arial" w:hAnsi="Arial" w:cs="Arial"/>
              </w:rPr>
            </w:pPr>
            <w:r w:rsidRPr="004029C0">
              <w:rPr>
                <w:rFonts w:ascii="Amber Shaie" w:hAnsi="Amber Shaie" w:cs="Arial"/>
                <w:sz w:val="36"/>
                <w:szCs w:val="36"/>
              </w:rPr>
              <w:t>Semaine 6</w:t>
            </w:r>
          </w:p>
        </w:tc>
        <w:tc>
          <w:tcPr>
            <w:tcW w:w="1914" w:type="dxa"/>
            <w:vAlign w:val="center"/>
          </w:tcPr>
          <w:p w14:paraId="5F74CE56" w14:textId="2651C373" w:rsidR="008C0EBC" w:rsidRPr="004029C0" w:rsidRDefault="008C0EBC" w:rsidP="00A15E24">
            <w:pPr>
              <w:pStyle w:val="Sansinterligne"/>
              <w:jc w:val="center"/>
              <w:rPr>
                <w:rFonts w:ascii="Amber Shaie" w:hAnsi="Amber Shaie" w:cs="Arial"/>
                <w:sz w:val="36"/>
                <w:szCs w:val="36"/>
              </w:rPr>
            </w:pPr>
            <w:r w:rsidRPr="004029C0">
              <w:rPr>
                <w:rFonts w:ascii="Amber Shaie" w:hAnsi="Amber Shaie" w:cs="Arial"/>
                <w:sz w:val="36"/>
                <w:szCs w:val="36"/>
              </w:rPr>
              <w:t>Semaine 7</w:t>
            </w:r>
          </w:p>
        </w:tc>
      </w:tr>
      <w:tr w:rsidR="008C0EBC" w14:paraId="37F4A816" w14:textId="77777777" w:rsidTr="008C0EBC">
        <w:trPr>
          <w:trHeight w:val="63"/>
        </w:trPr>
        <w:tc>
          <w:tcPr>
            <w:tcW w:w="1722" w:type="dxa"/>
            <w:vMerge/>
          </w:tcPr>
          <w:p w14:paraId="5B8A20F4" w14:textId="77777777" w:rsidR="008C0EBC" w:rsidRDefault="008C0EBC" w:rsidP="00A15E24">
            <w:pPr>
              <w:pStyle w:val="Sansinterligne"/>
              <w:rPr>
                <w:rFonts w:ascii="Arial" w:hAnsi="Arial" w:cs="Arial"/>
              </w:rPr>
            </w:pPr>
          </w:p>
        </w:tc>
        <w:tc>
          <w:tcPr>
            <w:tcW w:w="1913" w:type="dxa"/>
            <w:vAlign w:val="center"/>
          </w:tcPr>
          <w:p w14:paraId="5D1F0C94" w14:textId="71CB5C65" w:rsidR="008C0EBC" w:rsidRPr="008C0EBC" w:rsidRDefault="008C0EBC" w:rsidP="00A15E24">
            <w:pPr>
              <w:pStyle w:val="Sansinterligne"/>
              <w:jc w:val="center"/>
              <w:rPr>
                <w:rFonts w:ascii="Arial Narrow" w:hAnsi="Arial Narrow" w:cs="Arial"/>
                <w:b/>
                <w:bCs/>
              </w:rPr>
            </w:pPr>
            <w:r w:rsidRPr="008C0EBC">
              <w:rPr>
                <w:rFonts w:ascii="Arial Narrow" w:hAnsi="Arial Narrow" w:cs="Arial"/>
                <w:b/>
                <w:bCs/>
              </w:rPr>
              <w:t>Du 01/09 au 4/09</w:t>
            </w:r>
          </w:p>
        </w:tc>
        <w:tc>
          <w:tcPr>
            <w:tcW w:w="1913" w:type="dxa"/>
            <w:vAlign w:val="center"/>
          </w:tcPr>
          <w:p w14:paraId="0B325EBD" w14:textId="2A109768" w:rsidR="008C0EBC" w:rsidRPr="008C0EBC" w:rsidRDefault="008C0EBC" w:rsidP="00A15E24">
            <w:pPr>
              <w:pStyle w:val="Sansinterligne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Du 07/09 au 11/09</w:t>
            </w:r>
          </w:p>
        </w:tc>
        <w:tc>
          <w:tcPr>
            <w:tcW w:w="1913" w:type="dxa"/>
            <w:vAlign w:val="center"/>
          </w:tcPr>
          <w:p w14:paraId="26692B63" w14:textId="22207827" w:rsidR="008C0EBC" w:rsidRPr="008C0EBC" w:rsidRDefault="008C0EBC" w:rsidP="00A15E24">
            <w:pPr>
              <w:pStyle w:val="Sansinterligne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Du 14/09 au 18/09</w:t>
            </w:r>
          </w:p>
        </w:tc>
        <w:tc>
          <w:tcPr>
            <w:tcW w:w="1914" w:type="dxa"/>
            <w:vAlign w:val="center"/>
          </w:tcPr>
          <w:p w14:paraId="2BB24DAE" w14:textId="6445AD3A" w:rsidR="008C0EBC" w:rsidRPr="008C0EBC" w:rsidRDefault="008C0EBC" w:rsidP="00A15E24">
            <w:pPr>
              <w:pStyle w:val="Sansinterligne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Du 21/09 au 25/09</w:t>
            </w:r>
          </w:p>
        </w:tc>
        <w:tc>
          <w:tcPr>
            <w:tcW w:w="1913" w:type="dxa"/>
            <w:gridSpan w:val="2"/>
            <w:vAlign w:val="center"/>
          </w:tcPr>
          <w:p w14:paraId="725AE872" w14:textId="71C0B7FE" w:rsidR="008C0EBC" w:rsidRPr="008C0EBC" w:rsidRDefault="008C0EBC" w:rsidP="00A15E24">
            <w:pPr>
              <w:pStyle w:val="Sansinterligne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Du 28/09 au 2/10</w:t>
            </w:r>
          </w:p>
        </w:tc>
        <w:tc>
          <w:tcPr>
            <w:tcW w:w="1913" w:type="dxa"/>
            <w:vAlign w:val="center"/>
          </w:tcPr>
          <w:p w14:paraId="24944E42" w14:textId="782A178E" w:rsidR="008C0EBC" w:rsidRPr="008C0EBC" w:rsidRDefault="008C0EBC" w:rsidP="00A15E24">
            <w:pPr>
              <w:pStyle w:val="Sansinterligne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Du 5/10 au 9/10</w:t>
            </w:r>
          </w:p>
        </w:tc>
        <w:tc>
          <w:tcPr>
            <w:tcW w:w="1914" w:type="dxa"/>
            <w:vAlign w:val="center"/>
          </w:tcPr>
          <w:p w14:paraId="688B02BB" w14:textId="5674098D" w:rsidR="008C0EBC" w:rsidRPr="008C0EBC" w:rsidRDefault="008C0EBC" w:rsidP="00A15E24">
            <w:pPr>
              <w:pStyle w:val="Sansinterligne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Du 12/10 au 23/10</w:t>
            </w:r>
          </w:p>
        </w:tc>
      </w:tr>
      <w:tr w:rsidR="008C0EBC" w14:paraId="2C379C52" w14:textId="77777777" w:rsidTr="000C14EC">
        <w:trPr>
          <w:trHeight w:val="831"/>
        </w:trPr>
        <w:tc>
          <w:tcPr>
            <w:tcW w:w="1722" w:type="dxa"/>
            <w:shd w:val="clear" w:color="auto" w:fill="FDE9D9" w:themeFill="accent6" w:themeFillTint="33"/>
            <w:vAlign w:val="center"/>
          </w:tcPr>
          <w:p w14:paraId="64BEEA42" w14:textId="22B94E90" w:rsidR="00C93EB8" w:rsidRDefault="00C93EB8" w:rsidP="00C93EB8">
            <w:pPr>
              <w:pStyle w:val="Sansinterligne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"/>
                <w:b/>
                <w:bCs/>
              </w:rPr>
              <w:t>Exposé</w:t>
            </w:r>
            <w:r w:rsidR="007C4A8E">
              <w:rPr>
                <w:rFonts w:ascii="Arial Narrow" w:hAnsi="Arial Narrow" w:cs="Arial"/>
                <w:b/>
                <w:bCs/>
              </w:rPr>
              <w:t>, dictée et fluence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0B2DCCDB" w14:textId="726D8BC9" w:rsidR="00C93EB8" w:rsidRPr="00A15E24" w:rsidRDefault="00C93EB8" w:rsidP="00C93EB8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36"/>
                <w:szCs w:val="36"/>
              </w:rPr>
            </w:pPr>
          </w:p>
        </w:tc>
        <w:tc>
          <w:tcPr>
            <w:tcW w:w="1913" w:type="dxa"/>
            <w:shd w:val="clear" w:color="auto" w:fill="FDE9D9" w:themeFill="accent6" w:themeFillTint="33"/>
            <w:vAlign w:val="center"/>
          </w:tcPr>
          <w:p w14:paraId="7718B018" w14:textId="784C32C5" w:rsidR="00C93EB8" w:rsidRPr="00A15E24" w:rsidRDefault="007C4A8E" w:rsidP="007C4A8E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sz w:val="20"/>
                <w:szCs w:val="20"/>
              </w:rPr>
              <w:t>Charles Perrault</w:t>
            </w:r>
          </w:p>
        </w:tc>
        <w:tc>
          <w:tcPr>
            <w:tcW w:w="1913" w:type="dxa"/>
            <w:shd w:val="clear" w:color="auto" w:fill="FDE9D9" w:themeFill="accent6" w:themeFillTint="33"/>
            <w:vAlign w:val="center"/>
          </w:tcPr>
          <w:p w14:paraId="09286DF3" w14:textId="60261AAC" w:rsidR="00C93EB8" w:rsidRPr="00A15E24" w:rsidRDefault="007C4A8E" w:rsidP="007C4A8E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contes de fée</w:t>
            </w:r>
          </w:p>
        </w:tc>
        <w:tc>
          <w:tcPr>
            <w:tcW w:w="1914" w:type="dxa"/>
            <w:shd w:val="clear" w:color="auto" w:fill="FDE9D9" w:themeFill="accent6" w:themeFillTint="33"/>
            <w:vAlign w:val="center"/>
          </w:tcPr>
          <w:p w14:paraId="6F0EC609" w14:textId="4D2E064F" w:rsidR="00C93EB8" w:rsidRPr="00A15E24" w:rsidRDefault="007C4A8E" w:rsidP="007C4A8E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sz w:val="20"/>
                <w:szCs w:val="20"/>
              </w:rPr>
              <w:t>La Barbe Bleue</w:t>
            </w:r>
          </w:p>
        </w:tc>
        <w:tc>
          <w:tcPr>
            <w:tcW w:w="1913" w:type="dxa"/>
            <w:gridSpan w:val="2"/>
            <w:shd w:val="clear" w:color="auto" w:fill="FDE9D9" w:themeFill="accent6" w:themeFillTint="33"/>
            <w:vAlign w:val="center"/>
          </w:tcPr>
          <w:p w14:paraId="24D04168" w14:textId="772B7A4C" w:rsidR="00C93EB8" w:rsidRPr="00A15E24" w:rsidRDefault="007C4A8E" w:rsidP="007C4A8E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sz w:val="20"/>
                <w:szCs w:val="20"/>
              </w:rPr>
              <w:t>Le Chat Botté</w:t>
            </w:r>
          </w:p>
        </w:tc>
        <w:tc>
          <w:tcPr>
            <w:tcW w:w="1913" w:type="dxa"/>
            <w:shd w:val="clear" w:color="auto" w:fill="FDE9D9" w:themeFill="accent6" w:themeFillTint="33"/>
            <w:vAlign w:val="center"/>
          </w:tcPr>
          <w:p w14:paraId="6469E941" w14:textId="227468D8" w:rsidR="00C93EB8" w:rsidRPr="00A15E24" w:rsidRDefault="007C4A8E" w:rsidP="007C4A8E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sz w:val="20"/>
                <w:szCs w:val="20"/>
              </w:rPr>
              <w:t>Petit Poucet</w:t>
            </w:r>
          </w:p>
        </w:tc>
        <w:tc>
          <w:tcPr>
            <w:tcW w:w="1914" w:type="dxa"/>
            <w:shd w:val="clear" w:color="auto" w:fill="FDE9D9" w:themeFill="accent6" w:themeFillTint="33"/>
            <w:vAlign w:val="center"/>
          </w:tcPr>
          <w:p w14:paraId="4E263E7A" w14:textId="0D343BFD" w:rsidR="00C93EB8" w:rsidRPr="00A15E24" w:rsidRDefault="007C4A8E" w:rsidP="007C4A8E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Cendrillon</w:t>
            </w:r>
          </w:p>
        </w:tc>
      </w:tr>
      <w:tr w:rsidR="008C0EBC" w14:paraId="1057A55A" w14:textId="346E104E" w:rsidTr="000C14EC">
        <w:trPr>
          <w:trHeight w:val="702"/>
        </w:trPr>
        <w:tc>
          <w:tcPr>
            <w:tcW w:w="1722" w:type="dxa"/>
            <w:shd w:val="clear" w:color="auto" w:fill="FDE9D9" w:themeFill="accent6" w:themeFillTint="33"/>
            <w:vAlign w:val="center"/>
          </w:tcPr>
          <w:p w14:paraId="54D58E3D" w14:textId="43C8F414" w:rsidR="00C93EB8" w:rsidRPr="00A15E24" w:rsidRDefault="00C93EB8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Écriture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54DD9648" w14:textId="77777777" w:rsidR="00C93EB8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Jogging :</w:t>
            </w:r>
          </w:p>
          <w:p w14:paraId="1FBE8BC2" w14:textId="5C360F75" w:rsidR="007C4A8E" w:rsidRPr="00A15E24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rallye copie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2433D50B" w14:textId="77777777" w:rsidR="00C93EB8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Jogging : </w:t>
            </w:r>
          </w:p>
          <w:p w14:paraId="6C0463E5" w14:textId="7380C57C" w:rsidR="007C4A8E" w:rsidRPr="00A15E24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rallye copie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706C197D" w14:textId="77777777" w:rsidR="00C93EB8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Jogging :</w:t>
            </w:r>
          </w:p>
          <w:p w14:paraId="7F7940E6" w14:textId="7E1AC465" w:rsidR="007C4A8E" w:rsidRPr="00A15E24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rallye copie</w:t>
            </w:r>
          </w:p>
        </w:tc>
        <w:tc>
          <w:tcPr>
            <w:tcW w:w="1914" w:type="dxa"/>
            <w:shd w:val="clear" w:color="auto" w:fill="FDE9D9" w:themeFill="accent6" w:themeFillTint="33"/>
          </w:tcPr>
          <w:p w14:paraId="5F4818E1" w14:textId="77777777" w:rsidR="00C93EB8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Jogging :</w:t>
            </w:r>
          </w:p>
          <w:p w14:paraId="69BBA95E" w14:textId="6BEF55A3" w:rsidR="007C4A8E" w:rsidRPr="00A15E24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rallye copie</w:t>
            </w:r>
          </w:p>
        </w:tc>
        <w:tc>
          <w:tcPr>
            <w:tcW w:w="1913" w:type="dxa"/>
            <w:gridSpan w:val="2"/>
            <w:shd w:val="clear" w:color="auto" w:fill="FDE9D9" w:themeFill="accent6" w:themeFillTint="33"/>
          </w:tcPr>
          <w:p w14:paraId="61BC2E8C" w14:textId="77777777" w:rsidR="00C93EB8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Jogging :</w:t>
            </w:r>
          </w:p>
          <w:p w14:paraId="5F5D780D" w14:textId="0B529C03" w:rsidR="007C4A8E" w:rsidRPr="00A15E24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rallye copie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26202729" w14:textId="77777777" w:rsidR="00C93EB8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Jogging :</w:t>
            </w:r>
          </w:p>
          <w:p w14:paraId="1FD3830F" w14:textId="3A8B27F0" w:rsidR="007C4A8E" w:rsidRPr="00A15E24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rallye copie</w:t>
            </w:r>
          </w:p>
        </w:tc>
        <w:tc>
          <w:tcPr>
            <w:tcW w:w="1914" w:type="dxa"/>
            <w:shd w:val="clear" w:color="auto" w:fill="FDE9D9" w:themeFill="accent6" w:themeFillTint="33"/>
          </w:tcPr>
          <w:p w14:paraId="0392301C" w14:textId="77777777" w:rsidR="00C93EB8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Jogging :</w:t>
            </w:r>
          </w:p>
          <w:p w14:paraId="7D7462A3" w14:textId="1A4C6769" w:rsidR="007C4A8E" w:rsidRPr="00A15E24" w:rsidRDefault="007C4A8E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rallye copie</w:t>
            </w:r>
          </w:p>
        </w:tc>
      </w:tr>
      <w:tr w:rsidR="008C0EBC" w14:paraId="38AD5BE7" w14:textId="13AF6D57" w:rsidTr="008C0EBC">
        <w:trPr>
          <w:trHeight w:val="607"/>
        </w:trPr>
        <w:tc>
          <w:tcPr>
            <w:tcW w:w="1722" w:type="dxa"/>
            <w:shd w:val="clear" w:color="auto" w:fill="FDE9D9" w:themeFill="accent6" w:themeFillTint="33"/>
            <w:vAlign w:val="center"/>
          </w:tcPr>
          <w:p w14:paraId="1BBB414A" w14:textId="48AABD2F" w:rsidR="00C93EB8" w:rsidRPr="00A15E24" w:rsidRDefault="00C93EB8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Littérature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79C47478" w14:textId="77777777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shd w:val="clear" w:color="auto" w:fill="FDE9D9" w:themeFill="accent6" w:themeFillTint="33"/>
            <w:vAlign w:val="center"/>
          </w:tcPr>
          <w:p w14:paraId="00B50F77" w14:textId="7204BF7E" w:rsidR="00C93EB8" w:rsidRPr="00A15E24" w:rsidRDefault="00C93EB8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contes de Perrault [1/4]</w:t>
            </w:r>
          </w:p>
        </w:tc>
        <w:tc>
          <w:tcPr>
            <w:tcW w:w="1913" w:type="dxa"/>
            <w:shd w:val="clear" w:color="auto" w:fill="FDE9D9" w:themeFill="accent6" w:themeFillTint="33"/>
            <w:vAlign w:val="center"/>
          </w:tcPr>
          <w:p w14:paraId="3D1F030D" w14:textId="5F3EE963" w:rsidR="00C93EB8" w:rsidRPr="00A15E24" w:rsidRDefault="00C93EB8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contes de Perrault [2/4]</w:t>
            </w:r>
          </w:p>
        </w:tc>
        <w:tc>
          <w:tcPr>
            <w:tcW w:w="1914" w:type="dxa"/>
            <w:shd w:val="clear" w:color="auto" w:fill="FDE9D9" w:themeFill="accent6" w:themeFillTint="33"/>
            <w:vAlign w:val="center"/>
          </w:tcPr>
          <w:p w14:paraId="69C4D3C0" w14:textId="27FF9F32" w:rsidR="00C93EB8" w:rsidRPr="00A15E24" w:rsidRDefault="00C93EB8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gridSpan w:val="2"/>
            <w:shd w:val="clear" w:color="auto" w:fill="FDE9D9" w:themeFill="accent6" w:themeFillTint="33"/>
            <w:vAlign w:val="center"/>
          </w:tcPr>
          <w:p w14:paraId="3EFC63BD" w14:textId="63684C13" w:rsidR="00C93EB8" w:rsidRPr="00A15E24" w:rsidRDefault="00C93EB8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shd w:val="clear" w:color="auto" w:fill="FDE9D9" w:themeFill="accent6" w:themeFillTint="33"/>
            <w:vAlign w:val="center"/>
          </w:tcPr>
          <w:p w14:paraId="738B0E37" w14:textId="639DFBA5" w:rsidR="00C93EB8" w:rsidRPr="00A15E24" w:rsidRDefault="00C93EB8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contes de Perrault [3/4]</w:t>
            </w:r>
          </w:p>
        </w:tc>
        <w:tc>
          <w:tcPr>
            <w:tcW w:w="1914" w:type="dxa"/>
            <w:shd w:val="clear" w:color="auto" w:fill="FDE9D9" w:themeFill="accent6" w:themeFillTint="33"/>
            <w:vAlign w:val="center"/>
          </w:tcPr>
          <w:p w14:paraId="4C0262E5" w14:textId="3ECBD3B7" w:rsidR="00C93EB8" w:rsidRPr="00A15E24" w:rsidRDefault="00C93EB8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contes de Perrault [4/4]</w:t>
            </w:r>
          </w:p>
        </w:tc>
      </w:tr>
      <w:tr w:rsidR="008C0EBC" w14:paraId="3BB7B2D2" w14:textId="1298BF30" w:rsidTr="008C0EBC">
        <w:trPr>
          <w:trHeight w:val="214"/>
        </w:trPr>
        <w:tc>
          <w:tcPr>
            <w:tcW w:w="1722" w:type="dxa"/>
            <w:vMerge w:val="restart"/>
            <w:shd w:val="clear" w:color="auto" w:fill="FDE9D9" w:themeFill="accent6" w:themeFillTint="33"/>
            <w:vAlign w:val="center"/>
          </w:tcPr>
          <w:p w14:paraId="6DAB7393" w14:textId="38ADBB7D" w:rsidR="00C93EB8" w:rsidRPr="00A15E24" w:rsidRDefault="00C93EB8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Etude de la langue</w:t>
            </w:r>
          </w:p>
        </w:tc>
        <w:tc>
          <w:tcPr>
            <w:tcW w:w="1913" w:type="dxa"/>
            <w:vMerge w:val="restart"/>
            <w:shd w:val="clear" w:color="auto" w:fill="FDE9D9" w:themeFill="accent6" w:themeFillTint="33"/>
            <w:vAlign w:val="center"/>
          </w:tcPr>
          <w:p w14:paraId="5BBFD8B4" w14:textId="77777777" w:rsidR="008C0EBC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5E24">
              <w:rPr>
                <w:rFonts w:ascii="Arial" w:hAnsi="Arial" w:cs="Arial"/>
                <w:sz w:val="20"/>
                <w:szCs w:val="20"/>
              </w:rPr>
              <w:t>Évaluations</w:t>
            </w:r>
          </w:p>
          <w:p w14:paraId="657DB341" w14:textId="69E94C80" w:rsidR="00C93EB8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15E24">
              <w:rPr>
                <w:rFonts w:ascii="Arial" w:hAnsi="Arial" w:cs="Arial"/>
                <w:sz w:val="20"/>
                <w:szCs w:val="20"/>
              </w:rPr>
              <w:t>nationales</w:t>
            </w:r>
            <w:proofErr w:type="gramEnd"/>
          </w:p>
        </w:tc>
        <w:tc>
          <w:tcPr>
            <w:tcW w:w="1913" w:type="dxa"/>
            <w:shd w:val="clear" w:color="auto" w:fill="FDE9D9" w:themeFill="accent6" w:themeFillTint="33"/>
          </w:tcPr>
          <w:p w14:paraId="1B32E6DA" w14:textId="07A7A294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886D0E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G</w:t>
            </w:r>
            <w:r w:rsidRPr="004A1431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RAM</w:t>
            </w:r>
            <w:r w:rsidRPr="00886D0E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 xml:space="preserve">. </w:t>
            </w:r>
            <w:r w:rsidRPr="00886D0E">
              <w:rPr>
                <w:rFonts w:ascii="Arial" w:hAnsi="Arial" w:cs="Arial"/>
                <w:sz w:val="20"/>
                <w:szCs w:val="20"/>
              </w:rPr>
              <w:t>La phrase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6D0E">
              <w:rPr>
                <w:rFonts w:ascii="Arial" w:hAnsi="Arial" w:cs="Arial"/>
                <w:sz w:val="20"/>
                <w:szCs w:val="20"/>
              </w:rPr>
              <w:t>et ses constituants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0ACEEE66" w14:textId="59C97429" w:rsidR="00C93EB8" w:rsidRPr="00C93EB8" w:rsidRDefault="00C93EB8" w:rsidP="00C93EB8">
            <w:pPr>
              <w:pStyle w:val="Sansinterligne"/>
              <w:rPr>
                <w:rFonts w:ascii="Arial" w:hAnsi="Arial" w:cs="Arial"/>
                <w:color w:val="9BBB59" w:themeColor="accent3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CONJ1</w:t>
            </w:r>
            <w:r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 xml:space="preserve">. </w:t>
            </w:r>
            <w:r w:rsidRPr="004A1431">
              <w:rPr>
                <w:rFonts w:ascii="Arial" w:hAnsi="Arial" w:cs="Arial"/>
                <w:sz w:val="20"/>
                <w:szCs w:val="20"/>
              </w:rPr>
              <w:t>Infinitif, groupe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1431">
              <w:rPr>
                <w:rFonts w:ascii="Arial" w:hAnsi="Arial" w:cs="Arial"/>
                <w:sz w:val="20"/>
                <w:szCs w:val="20"/>
              </w:rPr>
              <w:t>du verbe, radical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1431">
              <w:rPr>
                <w:rFonts w:ascii="Arial" w:hAnsi="Arial" w:cs="Arial"/>
                <w:sz w:val="20"/>
                <w:szCs w:val="20"/>
              </w:rPr>
              <w:t>et terminaison</w:t>
            </w:r>
          </w:p>
        </w:tc>
        <w:tc>
          <w:tcPr>
            <w:tcW w:w="1914" w:type="dxa"/>
            <w:shd w:val="clear" w:color="auto" w:fill="FDE9D9" w:themeFill="accent6" w:themeFillTint="33"/>
          </w:tcPr>
          <w:p w14:paraId="3F9C712F" w14:textId="2BA53ADE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GRAM2</w:t>
            </w:r>
            <w:r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 xml:space="preserve">. </w:t>
            </w:r>
            <w:r w:rsidRPr="00BA01F7">
              <w:rPr>
                <w:rFonts w:ascii="Arial" w:hAnsi="Arial" w:cs="Arial"/>
                <w:sz w:val="20"/>
                <w:szCs w:val="20"/>
              </w:rPr>
              <w:t>Le verbe</w:t>
            </w:r>
          </w:p>
        </w:tc>
        <w:tc>
          <w:tcPr>
            <w:tcW w:w="1913" w:type="dxa"/>
            <w:gridSpan w:val="2"/>
            <w:shd w:val="clear" w:color="auto" w:fill="FDE9D9" w:themeFill="accent6" w:themeFillTint="33"/>
          </w:tcPr>
          <w:p w14:paraId="6FAEDF67" w14:textId="38C3282F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>GRAM3</w:t>
            </w:r>
            <w:r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 xml:space="preserve">. </w:t>
            </w:r>
            <w:r w:rsidRPr="00677043">
              <w:rPr>
                <w:rFonts w:ascii="Arial" w:hAnsi="Arial" w:cs="Arial"/>
                <w:sz w:val="20"/>
                <w:szCs w:val="20"/>
              </w:rPr>
              <w:t>Le sujet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22BD6FA0" w14:textId="244BF0F8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>GRAM4</w:t>
            </w:r>
            <w:r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 xml:space="preserve">. </w:t>
            </w:r>
            <w:r w:rsidRPr="00D0069B">
              <w:rPr>
                <w:rFonts w:ascii="Arial" w:hAnsi="Arial" w:cs="Arial"/>
                <w:sz w:val="20"/>
                <w:szCs w:val="20"/>
              </w:rPr>
              <w:t>Le nom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069B">
              <w:rPr>
                <w:rFonts w:ascii="Arial" w:hAnsi="Arial" w:cs="Arial"/>
                <w:sz w:val="20"/>
                <w:szCs w:val="20"/>
              </w:rPr>
              <w:t>et le groupe nominal (GN)</w:t>
            </w:r>
          </w:p>
        </w:tc>
        <w:tc>
          <w:tcPr>
            <w:tcW w:w="1914" w:type="dxa"/>
            <w:shd w:val="clear" w:color="auto" w:fill="FDE9D9" w:themeFill="accent6" w:themeFillTint="33"/>
          </w:tcPr>
          <w:p w14:paraId="08EB5FAB" w14:textId="3962B723" w:rsidR="00C93EB8" w:rsidRPr="008C0EBC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CONJ2</w:t>
            </w:r>
            <w:r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 xml:space="preserve">. </w:t>
            </w:r>
            <w:r w:rsidRPr="00D0069B">
              <w:rPr>
                <w:rFonts w:ascii="Arial" w:hAnsi="Arial" w:cs="Arial"/>
                <w:sz w:val="20"/>
                <w:szCs w:val="20"/>
              </w:rPr>
              <w:t>Le présent : 1er groupe</w:t>
            </w:r>
            <w:r w:rsidR="008C0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069B">
              <w:rPr>
                <w:rFonts w:ascii="Arial" w:hAnsi="Arial" w:cs="Arial"/>
                <w:sz w:val="20"/>
                <w:szCs w:val="20"/>
              </w:rPr>
              <w:t xml:space="preserve">et verbes </w:t>
            </w:r>
            <w:r w:rsidRPr="00D0069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être </w:t>
            </w:r>
            <w:r w:rsidRPr="00D0069B">
              <w:rPr>
                <w:rFonts w:ascii="Arial" w:hAnsi="Arial" w:cs="Arial"/>
                <w:sz w:val="20"/>
                <w:szCs w:val="20"/>
              </w:rPr>
              <w:t xml:space="preserve">et </w:t>
            </w:r>
            <w:r w:rsidRPr="00D0069B">
              <w:rPr>
                <w:rFonts w:ascii="Arial" w:hAnsi="Arial" w:cs="Arial"/>
                <w:i/>
                <w:iCs/>
                <w:sz w:val="20"/>
                <w:szCs w:val="20"/>
              </w:rPr>
              <w:t>avoir</w:t>
            </w:r>
          </w:p>
        </w:tc>
      </w:tr>
      <w:tr w:rsidR="008C0EBC" w14:paraId="31276828" w14:textId="77777777" w:rsidTr="008C0EBC">
        <w:trPr>
          <w:trHeight w:val="213"/>
        </w:trPr>
        <w:tc>
          <w:tcPr>
            <w:tcW w:w="1722" w:type="dxa"/>
            <w:vMerge/>
            <w:shd w:val="clear" w:color="auto" w:fill="FDE9D9" w:themeFill="accent6" w:themeFillTint="33"/>
            <w:vAlign w:val="center"/>
          </w:tcPr>
          <w:p w14:paraId="02033998" w14:textId="77777777" w:rsidR="00C93EB8" w:rsidRPr="00A15E24" w:rsidRDefault="00C93EB8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913" w:type="dxa"/>
            <w:vMerge/>
            <w:shd w:val="clear" w:color="auto" w:fill="FDE9D9" w:themeFill="accent6" w:themeFillTint="33"/>
          </w:tcPr>
          <w:p w14:paraId="50C53C5B" w14:textId="77777777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shd w:val="clear" w:color="auto" w:fill="FDE9D9" w:themeFill="accent6" w:themeFillTint="33"/>
          </w:tcPr>
          <w:p w14:paraId="74425465" w14:textId="66CDB50C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6D0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</w:t>
            </w:r>
            <w:r w:rsidRPr="004A1431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RTH</w:t>
            </w:r>
            <w:r w:rsidRPr="00886D0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. </w:t>
            </w:r>
            <w:r w:rsidRPr="00886D0E">
              <w:rPr>
                <w:rFonts w:ascii="Arial" w:hAnsi="Arial" w:cs="Arial"/>
                <w:sz w:val="20"/>
                <w:szCs w:val="20"/>
              </w:rPr>
              <w:t>Les sons [ɔ̃], [ᾶ], [ɛ̃]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2FAC8C98" w14:textId="71F3EBC4" w:rsidR="00C93EB8" w:rsidRPr="00C93EB8" w:rsidRDefault="00C93EB8" w:rsidP="00C93EB8">
            <w:pPr>
              <w:pStyle w:val="Sansinterligne"/>
              <w:rPr>
                <w:rFonts w:ascii="Arial" w:hAnsi="Arial" w:cs="Arial"/>
                <w:color w:val="8064A2" w:themeColor="accent4"/>
                <w:sz w:val="20"/>
                <w:szCs w:val="20"/>
              </w:rPr>
            </w:pPr>
            <w:r w:rsidRPr="004A1431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</w:t>
            </w:r>
            <w:r w:rsidRPr="00BA01F7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RTH</w:t>
            </w:r>
            <w:r w:rsidRPr="004A1431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. </w:t>
            </w:r>
            <w:r w:rsidRPr="004A1431">
              <w:rPr>
                <w:rFonts w:ascii="Arial" w:hAnsi="Arial" w:cs="Arial"/>
                <w:sz w:val="20"/>
                <w:szCs w:val="20"/>
              </w:rPr>
              <w:t>Le son [ɛ]</w:t>
            </w:r>
          </w:p>
        </w:tc>
        <w:tc>
          <w:tcPr>
            <w:tcW w:w="1914" w:type="dxa"/>
            <w:shd w:val="clear" w:color="auto" w:fill="FDE9D9" w:themeFill="accent6" w:themeFillTint="33"/>
          </w:tcPr>
          <w:p w14:paraId="099A7E43" w14:textId="7D6A34DB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ORTH3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. </w:t>
            </w:r>
            <w:r w:rsidRPr="00BA01F7">
              <w:rPr>
                <w:rFonts w:ascii="Arial" w:hAnsi="Arial" w:cs="Arial"/>
                <w:sz w:val="20"/>
                <w:szCs w:val="20"/>
              </w:rPr>
              <w:t>Le son [z]</w:t>
            </w:r>
          </w:p>
        </w:tc>
        <w:tc>
          <w:tcPr>
            <w:tcW w:w="1913" w:type="dxa"/>
            <w:gridSpan w:val="2"/>
            <w:shd w:val="clear" w:color="auto" w:fill="FDE9D9" w:themeFill="accent6" w:themeFillTint="33"/>
          </w:tcPr>
          <w:p w14:paraId="0FC86DC5" w14:textId="3FA636AD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677043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</w:t>
            </w: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RTH</w:t>
            </w:r>
            <w:r w:rsidRPr="00677043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. </w:t>
            </w:r>
            <w:r w:rsidRPr="00677043">
              <w:rPr>
                <w:rFonts w:ascii="Arial" w:hAnsi="Arial" w:cs="Arial"/>
                <w:sz w:val="20"/>
                <w:szCs w:val="20"/>
              </w:rPr>
              <w:t>Le son [s]</w:t>
            </w:r>
          </w:p>
          <w:p w14:paraId="06EA780E" w14:textId="4E967D19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shd w:val="clear" w:color="auto" w:fill="FDE9D9" w:themeFill="accent6" w:themeFillTint="33"/>
          </w:tcPr>
          <w:p w14:paraId="6C0C6EE6" w14:textId="28200784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ORTH5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. </w:t>
            </w:r>
            <w:r w:rsidRPr="00D0069B">
              <w:rPr>
                <w:rFonts w:ascii="Arial" w:hAnsi="Arial" w:cs="Arial"/>
                <w:sz w:val="20"/>
                <w:szCs w:val="20"/>
              </w:rPr>
              <w:t>Le son [j]</w:t>
            </w:r>
          </w:p>
        </w:tc>
        <w:tc>
          <w:tcPr>
            <w:tcW w:w="1914" w:type="dxa"/>
            <w:shd w:val="clear" w:color="auto" w:fill="FDE9D9" w:themeFill="accent6" w:themeFillTint="33"/>
          </w:tcPr>
          <w:p w14:paraId="39A95B7C" w14:textId="2A370BF8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ORTH6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. </w:t>
            </w:r>
            <w:r w:rsidRPr="00D0069B">
              <w:rPr>
                <w:rFonts w:ascii="Arial" w:hAnsi="Arial" w:cs="Arial"/>
                <w:sz w:val="20"/>
                <w:szCs w:val="20"/>
              </w:rPr>
              <w:t>Le son [k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8C0EBC" w14:paraId="18E47104" w14:textId="77777777" w:rsidTr="008C0EBC">
        <w:trPr>
          <w:trHeight w:val="213"/>
        </w:trPr>
        <w:tc>
          <w:tcPr>
            <w:tcW w:w="1722" w:type="dxa"/>
            <w:vMerge/>
            <w:shd w:val="clear" w:color="auto" w:fill="FDE9D9" w:themeFill="accent6" w:themeFillTint="33"/>
            <w:vAlign w:val="center"/>
          </w:tcPr>
          <w:p w14:paraId="4FD3A4A4" w14:textId="77777777" w:rsidR="00C93EB8" w:rsidRPr="00A15E24" w:rsidRDefault="00C93EB8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913" w:type="dxa"/>
            <w:vMerge/>
            <w:shd w:val="clear" w:color="auto" w:fill="FDE9D9" w:themeFill="accent6" w:themeFillTint="33"/>
          </w:tcPr>
          <w:p w14:paraId="056006D1" w14:textId="77777777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shd w:val="clear" w:color="auto" w:fill="FDE9D9" w:themeFill="accent6" w:themeFillTint="33"/>
          </w:tcPr>
          <w:p w14:paraId="11898999" w14:textId="4B71BE74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4A1431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VOC1</w:t>
            </w:r>
            <w:r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6D0E">
              <w:rPr>
                <w:rFonts w:ascii="Arial" w:hAnsi="Arial" w:cs="Arial"/>
                <w:sz w:val="20"/>
                <w:szCs w:val="20"/>
              </w:rPr>
              <w:t>Le dictionnaire (1)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64707411" w14:textId="462D53FE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VOC2</w:t>
            </w:r>
            <w:r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.</w:t>
            </w:r>
            <w:r w:rsidRPr="004A14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86D0E">
              <w:rPr>
                <w:rFonts w:ascii="Arial" w:hAnsi="Arial" w:cs="Arial"/>
                <w:sz w:val="20"/>
                <w:szCs w:val="20"/>
              </w:rPr>
              <w:t>Le dictionnaire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86D0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14" w:type="dxa"/>
            <w:shd w:val="clear" w:color="auto" w:fill="FDE9D9" w:themeFill="accent6" w:themeFillTint="33"/>
          </w:tcPr>
          <w:p w14:paraId="4921A6F0" w14:textId="148B1756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gridSpan w:val="2"/>
            <w:shd w:val="clear" w:color="auto" w:fill="FDE9D9" w:themeFill="accent6" w:themeFillTint="33"/>
          </w:tcPr>
          <w:p w14:paraId="2B0E1B35" w14:textId="6170F9D5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VOC3</w:t>
            </w:r>
            <w:r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677043">
              <w:rPr>
                <w:rFonts w:ascii="Arial" w:hAnsi="Arial" w:cs="Arial"/>
                <w:sz w:val="20"/>
                <w:szCs w:val="20"/>
              </w:rPr>
              <w:t>a polysémie</w:t>
            </w:r>
          </w:p>
        </w:tc>
        <w:tc>
          <w:tcPr>
            <w:tcW w:w="1913" w:type="dxa"/>
            <w:shd w:val="clear" w:color="auto" w:fill="FDE9D9" w:themeFill="accent6" w:themeFillTint="33"/>
          </w:tcPr>
          <w:p w14:paraId="573687CF" w14:textId="09B8E53C" w:rsidR="00C93EB8" w:rsidRPr="00C93EB8" w:rsidRDefault="00C93EB8" w:rsidP="00C93EB8">
            <w:pPr>
              <w:pStyle w:val="Sansinterligne"/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VOC4</w:t>
            </w:r>
            <w:r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 xml:space="preserve">. </w:t>
            </w:r>
            <w:r w:rsidRPr="00D0069B">
              <w:rPr>
                <w:rFonts w:ascii="Arial" w:hAnsi="Arial" w:cs="Arial"/>
                <w:sz w:val="20"/>
                <w:szCs w:val="20"/>
              </w:rPr>
              <w:t>Utiliser le contexte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069B">
              <w:rPr>
                <w:rFonts w:ascii="Arial" w:hAnsi="Arial" w:cs="Arial"/>
                <w:sz w:val="20"/>
                <w:szCs w:val="20"/>
              </w:rPr>
              <w:t>pour identifier le sens d’un mot</w:t>
            </w:r>
          </w:p>
        </w:tc>
        <w:tc>
          <w:tcPr>
            <w:tcW w:w="1914" w:type="dxa"/>
            <w:shd w:val="clear" w:color="auto" w:fill="FDE9D9" w:themeFill="accent6" w:themeFillTint="33"/>
          </w:tcPr>
          <w:p w14:paraId="4FF22E3B" w14:textId="3D2D6507" w:rsidR="00C93EB8" w:rsidRPr="00A15E24" w:rsidRDefault="00C93EB8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EBC" w14:paraId="78E22981" w14:textId="77777777" w:rsidTr="008C0EBC">
        <w:trPr>
          <w:trHeight w:val="575"/>
        </w:trPr>
        <w:tc>
          <w:tcPr>
            <w:tcW w:w="1722" w:type="dxa"/>
            <w:shd w:val="clear" w:color="auto" w:fill="FDE9D9" w:themeFill="accent6" w:themeFillTint="33"/>
            <w:vAlign w:val="center"/>
          </w:tcPr>
          <w:p w14:paraId="1C008FE0" w14:textId="6AF84579" w:rsidR="008C0EBC" w:rsidRPr="00A15E24" w:rsidRDefault="008C0EBC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Lexique</w:t>
            </w:r>
            <w:r>
              <w:rPr>
                <w:rFonts w:ascii="Arial Narrow" w:hAnsi="Arial Narrow" w:cs="Arial"/>
                <w:b/>
                <w:bCs/>
              </w:rPr>
              <w:t xml:space="preserve"> (</w:t>
            </w:r>
            <w:proofErr w:type="spellStart"/>
            <w:r>
              <w:rPr>
                <w:rFonts w:ascii="Arial Narrow" w:hAnsi="Arial Narrow" w:cs="Arial"/>
                <w:b/>
                <w:bCs/>
              </w:rPr>
              <w:t>Apprentilangue</w:t>
            </w:r>
            <w:proofErr w:type="spellEnd"/>
            <w:r>
              <w:rPr>
                <w:rFonts w:ascii="Arial Narrow" w:hAnsi="Arial Narrow" w:cs="Arial"/>
                <w:b/>
                <w:bCs/>
              </w:rPr>
              <w:t>)</w:t>
            </w:r>
          </w:p>
        </w:tc>
        <w:tc>
          <w:tcPr>
            <w:tcW w:w="13393" w:type="dxa"/>
            <w:gridSpan w:val="8"/>
            <w:shd w:val="clear" w:color="auto" w:fill="FDE9D9" w:themeFill="accent6" w:themeFillTint="33"/>
            <w:vAlign w:val="center"/>
          </w:tcPr>
          <w:p w14:paraId="5AEE0928" w14:textId="5F7D420E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Thème : La forêt</w:t>
            </w:r>
          </w:p>
        </w:tc>
      </w:tr>
      <w:tr w:rsidR="008C0EBC" w14:paraId="47DD8B5E" w14:textId="77777777" w:rsidTr="000C14EC">
        <w:trPr>
          <w:trHeight w:val="705"/>
        </w:trPr>
        <w:tc>
          <w:tcPr>
            <w:tcW w:w="1722" w:type="dxa"/>
            <w:shd w:val="clear" w:color="auto" w:fill="FDE9D9" w:themeFill="accent6" w:themeFillTint="33"/>
            <w:vAlign w:val="center"/>
          </w:tcPr>
          <w:p w14:paraId="18637928" w14:textId="4C72C9F2" w:rsidR="008C0EBC" w:rsidRPr="00A15E24" w:rsidRDefault="008C0EBC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Poésie</w:t>
            </w:r>
          </w:p>
        </w:tc>
        <w:tc>
          <w:tcPr>
            <w:tcW w:w="8077" w:type="dxa"/>
            <w:gridSpan w:val="5"/>
            <w:shd w:val="clear" w:color="auto" w:fill="FDE9D9" w:themeFill="accent6" w:themeFillTint="33"/>
            <w:vAlign w:val="center"/>
          </w:tcPr>
          <w:p w14:paraId="08748905" w14:textId="39B4F147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Thème : La rentrée</w:t>
            </w:r>
          </w:p>
        </w:tc>
        <w:tc>
          <w:tcPr>
            <w:tcW w:w="5316" w:type="dxa"/>
            <w:gridSpan w:val="3"/>
            <w:shd w:val="clear" w:color="auto" w:fill="FDE9D9" w:themeFill="accent6" w:themeFillTint="33"/>
            <w:vAlign w:val="center"/>
          </w:tcPr>
          <w:p w14:paraId="42C2D7CC" w14:textId="0DD40073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Thème : Halloween</w:t>
            </w:r>
          </w:p>
        </w:tc>
      </w:tr>
    </w:tbl>
    <w:p w14:paraId="66C25C15" w14:textId="77777777" w:rsidR="000C14EC" w:rsidRDefault="000C14EC"/>
    <w:p w14:paraId="23DB0367" w14:textId="77777777" w:rsidR="000C14EC" w:rsidRDefault="000C14EC"/>
    <w:p w14:paraId="36DF1505" w14:textId="77777777" w:rsidR="000C14EC" w:rsidRDefault="000C14EC"/>
    <w:p w14:paraId="644D2988" w14:textId="77777777" w:rsidR="000C14EC" w:rsidRDefault="000C14EC"/>
    <w:p w14:paraId="374B79F3" w14:textId="77777777" w:rsidR="000C14EC" w:rsidRDefault="000C14EC"/>
    <w:tbl>
      <w:tblPr>
        <w:tblStyle w:val="Grilledutableau"/>
        <w:tblW w:w="151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83"/>
        <w:gridCol w:w="1239"/>
        <w:gridCol w:w="1913"/>
        <w:gridCol w:w="862"/>
        <w:gridCol w:w="1051"/>
        <w:gridCol w:w="718"/>
        <w:gridCol w:w="1195"/>
        <w:gridCol w:w="583"/>
        <w:gridCol w:w="374"/>
        <w:gridCol w:w="957"/>
        <w:gridCol w:w="424"/>
        <w:gridCol w:w="1489"/>
        <w:gridCol w:w="282"/>
        <w:gridCol w:w="1631"/>
        <w:gridCol w:w="158"/>
        <w:gridCol w:w="1756"/>
      </w:tblGrid>
      <w:tr w:rsidR="008C0EBC" w14:paraId="23A34895" w14:textId="77777777" w:rsidTr="00860E8D">
        <w:trPr>
          <w:trHeight w:val="575"/>
        </w:trPr>
        <w:tc>
          <w:tcPr>
            <w:tcW w:w="483" w:type="dxa"/>
            <w:vMerge w:val="restart"/>
            <w:shd w:val="clear" w:color="auto" w:fill="DAEEF3" w:themeFill="accent5" w:themeFillTint="33"/>
            <w:textDirection w:val="btLr"/>
            <w:vAlign w:val="center"/>
          </w:tcPr>
          <w:p w14:paraId="103FAB74" w14:textId="4BFF3ABC" w:rsidR="008C0EBC" w:rsidRPr="00A15E24" w:rsidRDefault="008C0EBC" w:rsidP="008C0EBC">
            <w:pPr>
              <w:pStyle w:val="Sansinterligne"/>
              <w:ind w:left="113" w:right="113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Mathématiques</w:t>
            </w:r>
          </w:p>
        </w:tc>
        <w:tc>
          <w:tcPr>
            <w:tcW w:w="1239" w:type="dxa"/>
            <w:shd w:val="clear" w:color="auto" w:fill="DAEEF3" w:themeFill="accent5" w:themeFillTint="33"/>
            <w:vAlign w:val="center"/>
          </w:tcPr>
          <w:p w14:paraId="2EC2A161" w14:textId="7FEE8F12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Calcul mental</w:t>
            </w:r>
          </w:p>
        </w:tc>
        <w:tc>
          <w:tcPr>
            <w:tcW w:w="2775" w:type="dxa"/>
            <w:gridSpan w:val="2"/>
            <w:shd w:val="clear" w:color="auto" w:fill="DAEEF3" w:themeFill="accent5" w:themeFillTint="33"/>
          </w:tcPr>
          <w:p w14:paraId="7BB5D0F0" w14:textId="7134758C" w:rsidR="008C0EBC" w:rsidRPr="00A15E24" w:rsidRDefault="008C0EBC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shd w:val="clear" w:color="auto" w:fill="DAEEF3" w:themeFill="accent5" w:themeFillTint="33"/>
            <w:vAlign w:val="center"/>
          </w:tcPr>
          <w:p w14:paraId="091D8B11" w14:textId="6EB667DE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1</w:t>
            </w:r>
            <w:r w:rsidRPr="00A15E24">
              <w:rPr>
                <w:rFonts w:ascii="Arial" w:hAnsi="Arial" w:cs="Arial"/>
                <w:sz w:val="20"/>
                <w:szCs w:val="20"/>
              </w:rPr>
              <w:t>. Les tables d’addition</w:t>
            </w:r>
          </w:p>
        </w:tc>
        <w:tc>
          <w:tcPr>
            <w:tcW w:w="1778" w:type="dxa"/>
            <w:gridSpan w:val="2"/>
            <w:shd w:val="clear" w:color="auto" w:fill="DAEEF3" w:themeFill="accent5" w:themeFillTint="33"/>
            <w:vAlign w:val="center"/>
          </w:tcPr>
          <w:p w14:paraId="4D6CB2AA" w14:textId="7B17DFA0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  <w:r w:rsidRPr="00A15E24">
              <w:rPr>
                <w:rFonts w:ascii="Arial" w:hAnsi="Arial" w:cs="Arial"/>
                <w:sz w:val="20"/>
                <w:szCs w:val="20"/>
              </w:rPr>
              <w:t>. Les doubles (1)</w:t>
            </w:r>
          </w:p>
        </w:tc>
        <w:tc>
          <w:tcPr>
            <w:tcW w:w="1755" w:type="dxa"/>
            <w:gridSpan w:val="3"/>
            <w:shd w:val="clear" w:color="auto" w:fill="DAEEF3" w:themeFill="accent5" w:themeFillTint="33"/>
            <w:vAlign w:val="center"/>
          </w:tcPr>
          <w:p w14:paraId="5E0EF308" w14:textId="4C11C71A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  <w:r w:rsidRPr="00A15E24">
              <w:rPr>
                <w:rFonts w:ascii="Arial" w:hAnsi="Arial" w:cs="Arial"/>
                <w:sz w:val="20"/>
                <w:szCs w:val="20"/>
              </w:rPr>
              <w:t>. Multiplier par 10, 100, 1000</w:t>
            </w:r>
          </w:p>
        </w:tc>
        <w:tc>
          <w:tcPr>
            <w:tcW w:w="1771" w:type="dxa"/>
            <w:gridSpan w:val="2"/>
            <w:shd w:val="clear" w:color="auto" w:fill="DAEEF3" w:themeFill="accent5" w:themeFillTint="33"/>
            <w:vAlign w:val="center"/>
          </w:tcPr>
          <w:p w14:paraId="7E8E5A7C" w14:textId="532025FA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  <w:r w:rsidRPr="00A15E24">
              <w:rPr>
                <w:rFonts w:ascii="Arial" w:hAnsi="Arial" w:cs="Arial"/>
                <w:sz w:val="20"/>
                <w:szCs w:val="20"/>
              </w:rPr>
              <w:t>. Additionner 2 nombres</w:t>
            </w:r>
          </w:p>
        </w:tc>
        <w:tc>
          <w:tcPr>
            <w:tcW w:w="1789" w:type="dxa"/>
            <w:gridSpan w:val="2"/>
            <w:shd w:val="clear" w:color="auto" w:fill="DAEEF3" w:themeFill="accent5" w:themeFillTint="33"/>
            <w:vAlign w:val="center"/>
          </w:tcPr>
          <w:p w14:paraId="36324C6C" w14:textId="5E6834C6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  <w:r w:rsidRPr="00A15E24">
              <w:rPr>
                <w:rFonts w:ascii="Arial" w:hAnsi="Arial" w:cs="Arial"/>
                <w:sz w:val="20"/>
                <w:szCs w:val="20"/>
              </w:rPr>
              <w:t>. Les tables de multiplication (1)</w:t>
            </w:r>
          </w:p>
        </w:tc>
        <w:tc>
          <w:tcPr>
            <w:tcW w:w="1756" w:type="dxa"/>
            <w:shd w:val="clear" w:color="auto" w:fill="DAEEF3" w:themeFill="accent5" w:themeFillTint="33"/>
            <w:vAlign w:val="center"/>
          </w:tcPr>
          <w:p w14:paraId="42AA8B00" w14:textId="79C34481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  <w:r w:rsidRPr="00A15E24">
              <w:rPr>
                <w:rFonts w:ascii="Arial" w:hAnsi="Arial" w:cs="Arial"/>
                <w:sz w:val="20"/>
                <w:szCs w:val="20"/>
              </w:rPr>
              <w:t>. Les moitiés (1)</w:t>
            </w:r>
          </w:p>
        </w:tc>
      </w:tr>
      <w:tr w:rsidR="008C0EBC" w14:paraId="78B5F556" w14:textId="77777777" w:rsidTr="00860E8D">
        <w:trPr>
          <w:trHeight w:val="110"/>
        </w:trPr>
        <w:tc>
          <w:tcPr>
            <w:tcW w:w="483" w:type="dxa"/>
            <w:vMerge/>
            <w:shd w:val="clear" w:color="auto" w:fill="DAEEF3" w:themeFill="accent5" w:themeFillTint="33"/>
            <w:vAlign w:val="center"/>
          </w:tcPr>
          <w:p w14:paraId="21A14350" w14:textId="77777777" w:rsidR="008C0EBC" w:rsidRPr="00A15E24" w:rsidRDefault="008C0EBC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9" w:type="dxa"/>
            <w:shd w:val="clear" w:color="auto" w:fill="DAEEF3" w:themeFill="accent5" w:themeFillTint="33"/>
            <w:vAlign w:val="center"/>
          </w:tcPr>
          <w:p w14:paraId="0AD84A67" w14:textId="0E7353E2" w:rsidR="008C0EBC" w:rsidRPr="00A15E24" w:rsidRDefault="008C0EBC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Nombres</w:t>
            </w:r>
          </w:p>
        </w:tc>
        <w:tc>
          <w:tcPr>
            <w:tcW w:w="2775" w:type="dxa"/>
            <w:gridSpan w:val="2"/>
            <w:vMerge w:val="restart"/>
            <w:shd w:val="clear" w:color="auto" w:fill="DAEEF3" w:themeFill="accent5" w:themeFillTint="33"/>
            <w:vAlign w:val="center"/>
          </w:tcPr>
          <w:p w14:paraId="0C7BE614" w14:textId="77777777" w:rsidR="008C0EBC" w:rsidRDefault="008C0EBC" w:rsidP="00C93EB8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5E24">
              <w:rPr>
                <w:rFonts w:ascii="Arial" w:hAnsi="Arial" w:cs="Arial"/>
                <w:sz w:val="20"/>
                <w:szCs w:val="20"/>
              </w:rPr>
              <w:t>Évaluations</w:t>
            </w:r>
          </w:p>
          <w:p w14:paraId="7D1C2873" w14:textId="06D09F4C" w:rsidR="008C0EBC" w:rsidRPr="00A15E24" w:rsidRDefault="008C0EBC" w:rsidP="00C93EB8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15E24">
              <w:rPr>
                <w:rFonts w:ascii="Arial" w:hAnsi="Arial" w:cs="Arial"/>
                <w:sz w:val="20"/>
                <w:szCs w:val="20"/>
              </w:rPr>
              <w:t>nationales</w:t>
            </w:r>
            <w:proofErr w:type="gramEnd"/>
          </w:p>
        </w:tc>
        <w:tc>
          <w:tcPr>
            <w:tcW w:w="3547" w:type="dxa"/>
            <w:gridSpan w:val="4"/>
            <w:shd w:val="clear" w:color="auto" w:fill="DAEEF3" w:themeFill="accent5" w:themeFillTint="33"/>
            <w:vAlign w:val="center"/>
          </w:tcPr>
          <w:p w14:paraId="506AB0B8" w14:textId="07223FCD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N1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Les fractions (1)</w:t>
            </w:r>
          </w:p>
        </w:tc>
        <w:tc>
          <w:tcPr>
            <w:tcW w:w="3526" w:type="dxa"/>
            <w:gridSpan w:val="5"/>
            <w:shd w:val="clear" w:color="auto" w:fill="DAEEF3" w:themeFill="accent5" w:themeFillTint="33"/>
            <w:vAlign w:val="center"/>
          </w:tcPr>
          <w:p w14:paraId="33BFF2A6" w14:textId="3F673B4C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Les entiers (1)</w:t>
            </w:r>
          </w:p>
        </w:tc>
        <w:tc>
          <w:tcPr>
            <w:tcW w:w="3545" w:type="dxa"/>
            <w:gridSpan w:val="3"/>
            <w:shd w:val="clear" w:color="auto" w:fill="DAEEF3" w:themeFill="accent5" w:themeFillTint="33"/>
            <w:vAlign w:val="center"/>
          </w:tcPr>
          <w:p w14:paraId="768F7630" w14:textId="7D2D175F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 xml:space="preserve">3. </w:t>
            </w:r>
            <w:r>
              <w:rPr>
                <w:rFonts w:ascii="Arial" w:hAnsi="Arial" w:cs="Arial"/>
                <w:sz w:val="20"/>
                <w:szCs w:val="20"/>
              </w:rPr>
              <w:t>Les fractions (2)</w:t>
            </w:r>
          </w:p>
        </w:tc>
      </w:tr>
      <w:tr w:rsidR="008C0EBC" w14:paraId="1166C46A" w14:textId="77777777" w:rsidTr="00860E8D">
        <w:trPr>
          <w:trHeight w:val="677"/>
        </w:trPr>
        <w:tc>
          <w:tcPr>
            <w:tcW w:w="483" w:type="dxa"/>
            <w:vMerge/>
            <w:shd w:val="clear" w:color="auto" w:fill="DAEEF3" w:themeFill="accent5" w:themeFillTint="33"/>
            <w:vAlign w:val="center"/>
          </w:tcPr>
          <w:p w14:paraId="268B71BF" w14:textId="77777777" w:rsidR="008C0EBC" w:rsidRPr="00A15E24" w:rsidRDefault="008C0EBC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9" w:type="dxa"/>
            <w:shd w:val="clear" w:color="auto" w:fill="DAEEF3" w:themeFill="accent5" w:themeFillTint="33"/>
            <w:vAlign w:val="center"/>
          </w:tcPr>
          <w:p w14:paraId="0AF117DF" w14:textId="1779B78D" w:rsidR="008C0EBC" w:rsidRPr="00A15E24" w:rsidRDefault="008C0EBC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Espace &amp; géométrie</w:t>
            </w:r>
          </w:p>
        </w:tc>
        <w:tc>
          <w:tcPr>
            <w:tcW w:w="2775" w:type="dxa"/>
            <w:gridSpan w:val="2"/>
            <w:vMerge/>
            <w:shd w:val="clear" w:color="auto" w:fill="DAEEF3" w:themeFill="accent5" w:themeFillTint="33"/>
          </w:tcPr>
          <w:p w14:paraId="0FAE2723" w14:textId="77777777" w:rsidR="008C0EBC" w:rsidRPr="00A15E24" w:rsidRDefault="008C0EBC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7" w:type="dxa"/>
            <w:gridSpan w:val="4"/>
            <w:shd w:val="clear" w:color="auto" w:fill="DAEEF3" w:themeFill="accent5" w:themeFillTint="33"/>
            <w:vAlign w:val="center"/>
          </w:tcPr>
          <w:p w14:paraId="155A7A7E" w14:textId="239B0E20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G1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Les codes en géométrie</w:t>
            </w:r>
          </w:p>
        </w:tc>
        <w:tc>
          <w:tcPr>
            <w:tcW w:w="3526" w:type="dxa"/>
            <w:gridSpan w:val="5"/>
            <w:shd w:val="clear" w:color="auto" w:fill="DAEEF3" w:themeFill="accent5" w:themeFillTint="33"/>
            <w:vAlign w:val="center"/>
          </w:tcPr>
          <w:p w14:paraId="3F83A8FC" w14:textId="78C12B88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Les droites parallèles et perpendiculaires</w:t>
            </w:r>
          </w:p>
        </w:tc>
        <w:tc>
          <w:tcPr>
            <w:tcW w:w="3545" w:type="dxa"/>
            <w:gridSpan w:val="3"/>
            <w:shd w:val="clear" w:color="auto" w:fill="DAEEF3" w:themeFill="accent5" w:themeFillTint="33"/>
            <w:vAlign w:val="center"/>
          </w:tcPr>
          <w:p w14:paraId="5E2D7823" w14:textId="46D2454E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 xml:space="preserve">3. </w:t>
            </w:r>
            <w:r>
              <w:rPr>
                <w:rFonts w:ascii="Arial" w:hAnsi="Arial" w:cs="Arial"/>
                <w:sz w:val="20"/>
                <w:szCs w:val="20"/>
              </w:rPr>
              <w:t>Les solides</w:t>
            </w:r>
          </w:p>
        </w:tc>
      </w:tr>
      <w:tr w:rsidR="008C0EBC" w14:paraId="7E26A41A" w14:textId="77777777" w:rsidTr="00860E8D">
        <w:trPr>
          <w:trHeight w:val="106"/>
        </w:trPr>
        <w:tc>
          <w:tcPr>
            <w:tcW w:w="483" w:type="dxa"/>
            <w:vMerge/>
            <w:shd w:val="clear" w:color="auto" w:fill="DAEEF3" w:themeFill="accent5" w:themeFillTint="33"/>
            <w:vAlign w:val="center"/>
          </w:tcPr>
          <w:p w14:paraId="5D4F5867" w14:textId="77777777" w:rsidR="008C0EBC" w:rsidRPr="00A15E24" w:rsidRDefault="008C0EBC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9" w:type="dxa"/>
            <w:shd w:val="clear" w:color="auto" w:fill="DAEEF3" w:themeFill="accent5" w:themeFillTint="33"/>
            <w:vAlign w:val="center"/>
          </w:tcPr>
          <w:p w14:paraId="2E89C6FD" w14:textId="21AADFBA" w:rsidR="008C0EBC" w:rsidRPr="00A15E24" w:rsidRDefault="008C0EBC" w:rsidP="00C93EB8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Problèmes</w:t>
            </w:r>
          </w:p>
        </w:tc>
        <w:tc>
          <w:tcPr>
            <w:tcW w:w="2775" w:type="dxa"/>
            <w:gridSpan w:val="2"/>
            <w:vMerge/>
            <w:shd w:val="clear" w:color="auto" w:fill="DAEEF3" w:themeFill="accent5" w:themeFillTint="33"/>
          </w:tcPr>
          <w:p w14:paraId="4BA989B9" w14:textId="77777777" w:rsidR="008C0EBC" w:rsidRPr="00A15E24" w:rsidRDefault="008C0EBC" w:rsidP="00C93EB8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7" w:type="dxa"/>
            <w:gridSpan w:val="4"/>
            <w:shd w:val="clear" w:color="auto" w:fill="DAEEF3" w:themeFill="accent5" w:themeFillTint="33"/>
            <w:vAlign w:val="center"/>
          </w:tcPr>
          <w:p w14:paraId="4849F13F" w14:textId="27EEF2FA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</w:tc>
        <w:tc>
          <w:tcPr>
            <w:tcW w:w="3526" w:type="dxa"/>
            <w:gridSpan w:val="5"/>
            <w:shd w:val="clear" w:color="auto" w:fill="DAEEF3" w:themeFill="accent5" w:themeFillTint="33"/>
            <w:vAlign w:val="center"/>
          </w:tcPr>
          <w:p w14:paraId="694CEB56" w14:textId="16D2604A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Les problèmes de comparaison</w:t>
            </w:r>
          </w:p>
        </w:tc>
        <w:tc>
          <w:tcPr>
            <w:tcW w:w="3545" w:type="dxa"/>
            <w:gridSpan w:val="3"/>
            <w:shd w:val="clear" w:color="auto" w:fill="DAEEF3" w:themeFill="accent5" w:themeFillTint="33"/>
            <w:vAlign w:val="center"/>
          </w:tcPr>
          <w:p w14:paraId="76A39F64" w14:textId="27A9B7B6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 xml:space="preserve">3. </w:t>
            </w:r>
            <w:r>
              <w:rPr>
                <w:rFonts w:ascii="Arial" w:hAnsi="Arial" w:cs="Arial"/>
                <w:sz w:val="20"/>
                <w:szCs w:val="20"/>
              </w:rPr>
              <w:t>Les problèmes à étapes (1)</w:t>
            </w:r>
          </w:p>
        </w:tc>
      </w:tr>
      <w:tr w:rsidR="008C0EBC" w14:paraId="06D7D8CF" w14:textId="77777777" w:rsidTr="00860E8D">
        <w:trPr>
          <w:trHeight w:val="106"/>
        </w:trPr>
        <w:tc>
          <w:tcPr>
            <w:tcW w:w="483" w:type="dxa"/>
            <w:vMerge/>
            <w:shd w:val="clear" w:color="auto" w:fill="DAEEF3" w:themeFill="accent5" w:themeFillTint="33"/>
            <w:vAlign w:val="center"/>
          </w:tcPr>
          <w:p w14:paraId="48602BA1" w14:textId="77777777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9" w:type="dxa"/>
            <w:shd w:val="clear" w:color="auto" w:fill="DAEEF3" w:themeFill="accent5" w:themeFillTint="33"/>
            <w:vAlign w:val="center"/>
          </w:tcPr>
          <w:p w14:paraId="2B72857D" w14:textId="0EB1AD44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Grandeurs &amp; mesures</w:t>
            </w:r>
          </w:p>
        </w:tc>
        <w:tc>
          <w:tcPr>
            <w:tcW w:w="2775" w:type="dxa"/>
            <w:gridSpan w:val="2"/>
            <w:vMerge/>
            <w:shd w:val="clear" w:color="auto" w:fill="DAEEF3" w:themeFill="accent5" w:themeFillTint="33"/>
          </w:tcPr>
          <w:p w14:paraId="19971B64" w14:textId="77777777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7" w:type="dxa"/>
            <w:gridSpan w:val="4"/>
            <w:shd w:val="clear" w:color="auto" w:fill="DAEEF3" w:themeFill="accent5" w:themeFillTint="33"/>
            <w:vAlign w:val="center"/>
          </w:tcPr>
          <w:p w14:paraId="5D570488" w14:textId="65D521D4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GM1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Les angles (1)</w:t>
            </w:r>
          </w:p>
        </w:tc>
        <w:tc>
          <w:tcPr>
            <w:tcW w:w="3526" w:type="dxa"/>
            <w:gridSpan w:val="5"/>
            <w:shd w:val="clear" w:color="auto" w:fill="DAEEF3" w:themeFill="accent5" w:themeFillTint="33"/>
            <w:vAlign w:val="center"/>
          </w:tcPr>
          <w:p w14:paraId="688431CE" w14:textId="49E17CE3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Les longueurs (1)</w:t>
            </w:r>
          </w:p>
        </w:tc>
        <w:tc>
          <w:tcPr>
            <w:tcW w:w="3545" w:type="dxa"/>
            <w:gridSpan w:val="3"/>
            <w:shd w:val="clear" w:color="auto" w:fill="DAEEF3" w:themeFill="accent5" w:themeFillTint="33"/>
            <w:vAlign w:val="center"/>
          </w:tcPr>
          <w:p w14:paraId="6377D29E" w14:textId="753EE7B8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 xml:space="preserve">3. </w:t>
            </w:r>
            <w:r>
              <w:rPr>
                <w:rFonts w:ascii="Arial" w:hAnsi="Arial" w:cs="Arial"/>
                <w:sz w:val="20"/>
                <w:szCs w:val="20"/>
              </w:rPr>
              <w:t>Les longueurs (2)</w:t>
            </w:r>
          </w:p>
        </w:tc>
      </w:tr>
      <w:tr w:rsidR="008C0EBC" w14:paraId="323E9E46" w14:textId="77777777" w:rsidTr="00860E8D">
        <w:trPr>
          <w:trHeight w:val="63"/>
        </w:trPr>
        <w:tc>
          <w:tcPr>
            <w:tcW w:w="483" w:type="dxa"/>
            <w:vMerge/>
            <w:shd w:val="clear" w:color="auto" w:fill="DAEEF3" w:themeFill="accent5" w:themeFillTint="33"/>
            <w:vAlign w:val="center"/>
          </w:tcPr>
          <w:p w14:paraId="4B9C0DE6" w14:textId="77777777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9" w:type="dxa"/>
            <w:shd w:val="clear" w:color="auto" w:fill="DAEEF3" w:themeFill="accent5" w:themeFillTint="33"/>
            <w:vAlign w:val="center"/>
          </w:tcPr>
          <w:p w14:paraId="7F72CAEB" w14:textId="77777777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Calculs</w:t>
            </w:r>
          </w:p>
          <w:p w14:paraId="21A535C6" w14:textId="16A17898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775" w:type="dxa"/>
            <w:gridSpan w:val="2"/>
            <w:vMerge/>
            <w:shd w:val="clear" w:color="auto" w:fill="DAEEF3" w:themeFill="accent5" w:themeFillTint="33"/>
          </w:tcPr>
          <w:p w14:paraId="2A4A27A4" w14:textId="77777777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shd w:val="clear" w:color="auto" w:fill="DAEEF3" w:themeFill="accent5" w:themeFillTint="33"/>
            <w:vAlign w:val="center"/>
          </w:tcPr>
          <w:p w14:paraId="79DF7E14" w14:textId="77777777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gridSpan w:val="2"/>
            <w:shd w:val="clear" w:color="auto" w:fill="DAEEF3" w:themeFill="accent5" w:themeFillTint="33"/>
            <w:vAlign w:val="center"/>
          </w:tcPr>
          <w:p w14:paraId="0DF4B001" w14:textId="69A02C31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C1</w:t>
            </w:r>
            <w:r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Les parenthèses</w:t>
            </w:r>
          </w:p>
        </w:tc>
        <w:tc>
          <w:tcPr>
            <w:tcW w:w="1755" w:type="dxa"/>
            <w:gridSpan w:val="3"/>
            <w:shd w:val="clear" w:color="auto" w:fill="DAEEF3" w:themeFill="accent5" w:themeFillTint="33"/>
            <w:vAlign w:val="center"/>
          </w:tcPr>
          <w:p w14:paraId="7F10D36D" w14:textId="77777777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shd w:val="clear" w:color="auto" w:fill="DAEEF3" w:themeFill="accent5" w:themeFillTint="33"/>
            <w:vAlign w:val="center"/>
          </w:tcPr>
          <w:p w14:paraId="438BFE39" w14:textId="4D4A008A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L’addition et la soustraction (1)</w:t>
            </w:r>
          </w:p>
        </w:tc>
        <w:tc>
          <w:tcPr>
            <w:tcW w:w="1789" w:type="dxa"/>
            <w:gridSpan w:val="2"/>
            <w:shd w:val="clear" w:color="auto" w:fill="DAEEF3" w:themeFill="accent5" w:themeFillTint="33"/>
            <w:vAlign w:val="center"/>
          </w:tcPr>
          <w:p w14:paraId="2EF7914C" w14:textId="77777777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6" w:type="dxa"/>
            <w:shd w:val="clear" w:color="auto" w:fill="DAEEF3" w:themeFill="accent5" w:themeFillTint="33"/>
            <w:vAlign w:val="center"/>
          </w:tcPr>
          <w:p w14:paraId="5A0CA5B9" w14:textId="728CE2D6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 xml:space="preserve">3. </w:t>
            </w:r>
            <w:r>
              <w:rPr>
                <w:rFonts w:ascii="Arial" w:hAnsi="Arial" w:cs="Arial"/>
                <w:sz w:val="20"/>
                <w:szCs w:val="20"/>
              </w:rPr>
              <w:t>Estimer un résultat (1)</w:t>
            </w:r>
          </w:p>
        </w:tc>
      </w:tr>
      <w:tr w:rsidR="008C0EBC" w14:paraId="10C8D6CE" w14:textId="77777777" w:rsidTr="00860E8D">
        <w:trPr>
          <w:trHeight w:val="63"/>
        </w:trPr>
        <w:tc>
          <w:tcPr>
            <w:tcW w:w="483" w:type="dxa"/>
            <w:vMerge/>
            <w:shd w:val="clear" w:color="auto" w:fill="DAEEF3" w:themeFill="accent5" w:themeFillTint="33"/>
            <w:vAlign w:val="center"/>
          </w:tcPr>
          <w:p w14:paraId="076707C3" w14:textId="77777777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9" w:type="dxa"/>
            <w:shd w:val="clear" w:color="auto" w:fill="DAEEF3" w:themeFill="accent5" w:themeFillTint="33"/>
            <w:vAlign w:val="center"/>
          </w:tcPr>
          <w:p w14:paraId="274AA4C5" w14:textId="30762A03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Données &amp; probabilités</w:t>
            </w:r>
          </w:p>
        </w:tc>
        <w:tc>
          <w:tcPr>
            <w:tcW w:w="2775" w:type="dxa"/>
            <w:gridSpan w:val="2"/>
            <w:vMerge/>
            <w:shd w:val="clear" w:color="auto" w:fill="DAEEF3" w:themeFill="accent5" w:themeFillTint="33"/>
          </w:tcPr>
          <w:p w14:paraId="706B3741" w14:textId="77777777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7" w:type="dxa"/>
            <w:gridSpan w:val="4"/>
            <w:shd w:val="clear" w:color="auto" w:fill="DAEEF3" w:themeFill="accent5" w:themeFillTint="33"/>
            <w:vAlign w:val="center"/>
          </w:tcPr>
          <w:p w14:paraId="44941AB6" w14:textId="5D9FA068" w:rsidR="008C0EBC" w:rsidRPr="00A15E24" w:rsidRDefault="008C0EBC" w:rsidP="00860E8D">
            <w:pPr>
              <w:pStyle w:val="Sansinterligne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D1</w:t>
            </w:r>
            <w:r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Placer des données dans un tableau</w:t>
            </w:r>
          </w:p>
        </w:tc>
        <w:tc>
          <w:tcPr>
            <w:tcW w:w="3526" w:type="dxa"/>
            <w:gridSpan w:val="5"/>
            <w:shd w:val="clear" w:color="auto" w:fill="DAEEF3" w:themeFill="accent5" w:themeFillTint="33"/>
            <w:vAlign w:val="center"/>
          </w:tcPr>
          <w:p w14:paraId="029158EA" w14:textId="6BB7286A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Lire un tableau</w:t>
            </w:r>
          </w:p>
        </w:tc>
        <w:tc>
          <w:tcPr>
            <w:tcW w:w="3545" w:type="dxa"/>
            <w:gridSpan w:val="3"/>
            <w:shd w:val="clear" w:color="auto" w:fill="DAEEF3" w:themeFill="accent5" w:themeFillTint="33"/>
            <w:vAlign w:val="center"/>
          </w:tcPr>
          <w:p w14:paraId="759FDC06" w14:textId="2A30D03A" w:rsidR="008C0EBC" w:rsidRPr="00A15E24" w:rsidRDefault="008C0EBC" w:rsidP="00860E8D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 xml:space="preserve">3. </w:t>
            </w:r>
            <w:r>
              <w:rPr>
                <w:rFonts w:ascii="Arial" w:hAnsi="Arial" w:cs="Arial"/>
                <w:sz w:val="20"/>
                <w:szCs w:val="20"/>
              </w:rPr>
              <w:t>Construire un tableau</w:t>
            </w:r>
          </w:p>
        </w:tc>
      </w:tr>
      <w:tr w:rsidR="008C0EBC" w14:paraId="04C1646F" w14:textId="77777777" w:rsidTr="00860E8D">
        <w:trPr>
          <w:trHeight w:val="320"/>
        </w:trPr>
        <w:tc>
          <w:tcPr>
            <w:tcW w:w="1722" w:type="dxa"/>
            <w:gridSpan w:val="2"/>
            <w:vMerge w:val="restart"/>
            <w:shd w:val="clear" w:color="auto" w:fill="FFFFCC"/>
            <w:vAlign w:val="center"/>
          </w:tcPr>
          <w:p w14:paraId="4FB428A5" w14:textId="34964611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Histoire</w:t>
            </w:r>
          </w:p>
        </w:tc>
        <w:tc>
          <w:tcPr>
            <w:tcW w:w="6696" w:type="dxa"/>
            <w:gridSpan w:val="7"/>
            <w:shd w:val="clear" w:color="auto" w:fill="F2F2F2" w:themeFill="background1" w:themeFillShade="F2"/>
            <w:vAlign w:val="center"/>
          </w:tcPr>
          <w:p w14:paraId="18FFC965" w14:textId="14DEC4DE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4A8E">
              <w:rPr>
                <w:rFonts w:ascii="Arial" w:hAnsi="Arial" w:cs="Arial"/>
                <w:b/>
                <w:bCs/>
                <w:sz w:val="18"/>
                <w:szCs w:val="18"/>
              </w:rPr>
              <w:t>Chapitre 1 : Les Gallo-Romains et les grandes migrations</w:t>
            </w:r>
          </w:p>
        </w:tc>
        <w:tc>
          <w:tcPr>
            <w:tcW w:w="6697" w:type="dxa"/>
            <w:gridSpan w:val="7"/>
            <w:shd w:val="clear" w:color="auto" w:fill="F2F2F2" w:themeFill="background1" w:themeFillShade="F2"/>
            <w:vAlign w:val="center"/>
          </w:tcPr>
          <w:p w14:paraId="1F04586F" w14:textId="736FCE28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4A8E">
              <w:rPr>
                <w:rFonts w:ascii="Arial" w:hAnsi="Arial" w:cs="Arial"/>
                <w:b/>
                <w:bCs/>
                <w:sz w:val="18"/>
                <w:szCs w:val="18"/>
              </w:rPr>
              <w:t>Chapitre 2 : La société au Moyen Âge</w:t>
            </w:r>
          </w:p>
        </w:tc>
      </w:tr>
      <w:tr w:rsidR="008C0EBC" w14:paraId="796AF001" w14:textId="77777777" w:rsidTr="008C0EBC">
        <w:trPr>
          <w:trHeight w:val="320"/>
        </w:trPr>
        <w:tc>
          <w:tcPr>
            <w:tcW w:w="1722" w:type="dxa"/>
            <w:gridSpan w:val="2"/>
            <w:vMerge/>
            <w:shd w:val="clear" w:color="auto" w:fill="FFFFCC"/>
            <w:vAlign w:val="center"/>
          </w:tcPr>
          <w:p w14:paraId="161FF44E" w14:textId="77777777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913" w:type="dxa"/>
            <w:shd w:val="clear" w:color="auto" w:fill="FFFFCC"/>
            <w:vAlign w:val="center"/>
          </w:tcPr>
          <w:p w14:paraId="62EC17B2" w14:textId="65D93E61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BelleAllureScript2i" w:hAnsi="BelleAllureScript2i" w:cs="Arial"/>
                <w:sz w:val="18"/>
                <w:szCs w:val="18"/>
              </w:rPr>
              <w:t>La vie des Gallo-Romains</w:t>
            </w:r>
          </w:p>
        </w:tc>
        <w:tc>
          <w:tcPr>
            <w:tcW w:w="1913" w:type="dxa"/>
            <w:gridSpan w:val="2"/>
            <w:shd w:val="clear" w:color="auto" w:fill="FFFFCC"/>
            <w:vAlign w:val="center"/>
          </w:tcPr>
          <w:p w14:paraId="2E47CF3C" w14:textId="0ABCFB3D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BelleAllureScript2i" w:hAnsi="BelleAllureScript2i" w:cs="Arial"/>
                <w:sz w:val="18"/>
                <w:szCs w:val="18"/>
              </w:rPr>
              <w:t>Les grandes migrations de population</w:t>
            </w:r>
          </w:p>
        </w:tc>
        <w:tc>
          <w:tcPr>
            <w:tcW w:w="1913" w:type="dxa"/>
            <w:gridSpan w:val="2"/>
            <w:shd w:val="clear" w:color="auto" w:fill="FFFFCC"/>
            <w:vAlign w:val="center"/>
          </w:tcPr>
          <w:p w14:paraId="13E5FE6D" w14:textId="3CD00C65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C4A8E">
              <w:rPr>
                <w:rFonts w:ascii="Arial" w:hAnsi="Arial" w:cs="Arial"/>
                <w:i/>
                <w:iCs/>
                <w:sz w:val="20"/>
                <w:szCs w:val="20"/>
              </w:rPr>
              <w:t>Evaluation</w:t>
            </w:r>
          </w:p>
        </w:tc>
        <w:tc>
          <w:tcPr>
            <w:tcW w:w="1914" w:type="dxa"/>
            <w:gridSpan w:val="3"/>
            <w:shd w:val="clear" w:color="auto" w:fill="FFFFCC"/>
            <w:vAlign w:val="center"/>
          </w:tcPr>
          <w:p w14:paraId="795E55F7" w14:textId="6704EFCF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BelleAllureScript2i" w:hAnsi="BelleAllureScript2i" w:cs="Arial"/>
                <w:sz w:val="18"/>
                <w:szCs w:val="18"/>
              </w:rPr>
              <w:t>La société médiévale</w:t>
            </w:r>
          </w:p>
        </w:tc>
        <w:tc>
          <w:tcPr>
            <w:tcW w:w="1913" w:type="dxa"/>
            <w:gridSpan w:val="2"/>
            <w:shd w:val="clear" w:color="auto" w:fill="FFFFCC"/>
            <w:vAlign w:val="center"/>
          </w:tcPr>
          <w:p w14:paraId="3314D1AD" w14:textId="4A981C0F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BelleAllureScript2i" w:hAnsi="BelleAllureScript2i" w:cs="Arial"/>
                <w:sz w:val="18"/>
                <w:szCs w:val="18"/>
              </w:rPr>
              <w:t>Les villes et les châteaux au Moyen-Âge</w:t>
            </w:r>
          </w:p>
        </w:tc>
        <w:tc>
          <w:tcPr>
            <w:tcW w:w="1913" w:type="dxa"/>
            <w:gridSpan w:val="2"/>
            <w:shd w:val="clear" w:color="auto" w:fill="FFFFCC"/>
            <w:vAlign w:val="center"/>
          </w:tcPr>
          <w:p w14:paraId="40BCB7E2" w14:textId="486F7284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BelleAllureScript2i" w:hAnsi="BelleAllureScript2i" w:cs="Arial"/>
                <w:sz w:val="18"/>
                <w:szCs w:val="18"/>
              </w:rPr>
              <w:t>Louis IX et les croisades</w:t>
            </w:r>
          </w:p>
        </w:tc>
        <w:tc>
          <w:tcPr>
            <w:tcW w:w="1914" w:type="dxa"/>
            <w:gridSpan w:val="2"/>
            <w:shd w:val="clear" w:color="auto" w:fill="FFFFCC"/>
            <w:vAlign w:val="center"/>
          </w:tcPr>
          <w:p w14:paraId="1655ECD2" w14:textId="6C9E9DAB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BelleAllureScript2i" w:hAnsi="BelleAllureScript2i" w:cs="Arial"/>
                <w:sz w:val="18"/>
                <w:szCs w:val="18"/>
              </w:rPr>
              <w:t>La vie des enfants au Moyen-Âge</w:t>
            </w:r>
          </w:p>
        </w:tc>
      </w:tr>
      <w:tr w:rsidR="008C0EBC" w14:paraId="42633DBA" w14:textId="77777777" w:rsidTr="00860E8D">
        <w:trPr>
          <w:trHeight w:val="320"/>
        </w:trPr>
        <w:tc>
          <w:tcPr>
            <w:tcW w:w="1722" w:type="dxa"/>
            <w:gridSpan w:val="2"/>
            <w:vMerge w:val="restart"/>
            <w:shd w:val="clear" w:color="auto" w:fill="C6D9F1" w:themeFill="text2" w:themeFillTint="33"/>
            <w:vAlign w:val="center"/>
          </w:tcPr>
          <w:p w14:paraId="01F26792" w14:textId="67071BCA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Géographie</w:t>
            </w:r>
          </w:p>
        </w:tc>
        <w:tc>
          <w:tcPr>
            <w:tcW w:w="13393" w:type="dxa"/>
            <w:gridSpan w:val="14"/>
            <w:shd w:val="clear" w:color="auto" w:fill="F2F2F2" w:themeFill="background1" w:themeFillShade="F2"/>
            <w:vAlign w:val="center"/>
          </w:tcPr>
          <w:p w14:paraId="22D78DAF" w14:textId="3F29BEEA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4A8E">
              <w:rPr>
                <w:rFonts w:ascii="Arial" w:hAnsi="Arial" w:cs="Arial"/>
                <w:b/>
                <w:bCs/>
                <w:sz w:val="18"/>
                <w:szCs w:val="18"/>
              </w:rPr>
              <w:t>Chapitre 1 : Les outils du géographe et les grands repères terrestres</w:t>
            </w:r>
          </w:p>
        </w:tc>
      </w:tr>
      <w:tr w:rsidR="008C0EBC" w14:paraId="3E60F8D5" w14:textId="77777777" w:rsidTr="008C0EBC">
        <w:trPr>
          <w:trHeight w:val="320"/>
        </w:trPr>
        <w:tc>
          <w:tcPr>
            <w:tcW w:w="1722" w:type="dxa"/>
            <w:gridSpan w:val="2"/>
            <w:vMerge/>
            <w:shd w:val="clear" w:color="auto" w:fill="C6D9F1" w:themeFill="text2" w:themeFillTint="33"/>
            <w:vAlign w:val="center"/>
          </w:tcPr>
          <w:p w14:paraId="44831F5A" w14:textId="77777777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913" w:type="dxa"/>
            <w:shd w:val="clear" w:color="auto" w:fill="C6D9F1" w:themeFill="text2" w:themeFillTint="33"/>
            <w:vAlign w:val="center"/>
          </w:tcPr>
          <w:p w14:paraId="7556878C" w14:textId="59D5F64F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outils du géographe</w:t>
            </w:r>
          </w:p>
        </w:tc>
        <w:tc>
          <w:tcPr>
            <w:tcW w:w="1913" w:type="dxa"/>
            <w:gridSpan w:val="2"/>
            <w:shd w:val="clear" w:color="auto" w:fill="C6D9F1" w:themeFill="text2" w:themeFillTint="33"/>
            <w:vAlign w:val="center"/>
          </w:tcPr>
          <w:p w14:paraId="53080E43" w14:textId="28B7FE6D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outils du géographe</w:t>
            </w:r>
          </w:p>
        </w:tc>
        <w:tc>
          <w:tcPr>
            <w:tcW w:w="1913" w:type="dxa"/>
            <w:gridSpan w:val="2"/>
            <w:shd w:val="clear" w:color="auto" w:fill="C6D9F1" w:themeFill="text2" w:themeFillTint="33"/>
            <w:vAlign w:val="center"/>
          </w:tcPr>
          <w:p w14:paraId="7718074A" w14:textId="37456E76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repérer sur la Terre : les grands repères</w:t>
            </w:r>
          </w:p>
        </w:tc>
        <w:tc>
          <w:tcPr>
            <w:tcW w:w="1914" w:type="dxa"/>
            <w:gridSpan w:val="3"/>
            <w:shd w:val="clear" w:color="auto" w:fill="C6D9F1" w:themeFill="text2" w:themeFillTint="33"/>
            <w:vAlign w:val="center"/>
          </w:tcPr>
          <w:p w14:paraId="6FDC91C0" w14:textId="7AA432B8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repérer sur la Terre : continents et océans</w:t>
            </w:r>
          </w:p>
        </w:tc>
        <w:tc>
          <w:tcPr>
            <w:tcW w:w="1913" w:type="dxa"/>
            <w:gridSpan w:val="2"/>
            <w:shd w:val="clear" w:color="auto" w:fill="C6D9F1" w:themeFill="text2" w:themeFillTint="33"/>
            <w:vAlign w:val="center"/>
          </w:tcPr>
          <w:p w14:paraId="7BD053EE" w14:textId="64418EDD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repérer sur la Terre : continents et océans</w:t>
            </w:r>
          </w:p>
        </w:tc>
        <w:tc>
          <w:tcPr>
            <w:tcW w:w="1913" w:type="dxa"/>
            <w:gridSpan w:val="2"/>
            <w:shd w:val="clear" w:color="auto" w:fill="C6D9F1" w:themeFill="text2" w:themeFillTint="33"/>
            <w:vAlign w:val="center"/>
          </w:tcPr>
          <w:p w14:paraId="0230C1EF" w14:textId="11303194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repérer sur la Terre : continents et océans</w:t>
            </w:r>
          </w:p>
        </w:tc>
        <w:tc>
          <w:tcPr>
            <w:tcW w:w="1914" w:type="dxa"/>
            <w:gridSpan w:val="2"/>
            <w:shd w:val="clear" w:color="auto" w:fill="C6D9F1" w:themeFill="text2" w:themeFillTint="33"/>
            <w:vAlign w:val="center"/>
          </w:tcPr>
          <w:p w14:paraId="139B0D7C" w14:textId="495FD962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C4A8E">
              <w:rPr>
                <w:rFonts w:ascii="Arial" w:hAnsi="Arial" w:cs="Arial"/>
                <w:i/>
                <w:iCs/>
                <w:sz w:val="20"/>
                <w:szCs w:val="20"/>
              </w:rPr>
              <w:t>Evaluation</w:t>
            </w:r>
          </w:p>
        </w:tc>
      </w:tr>
      <w:tr w:rsidR="008C0EBC" w14:paraId="063944AD" w14:textId="77777777" w:rsidTr="008C0EBC">
        <w:trPr>
          <w:trHeight w:val="575"/>
        </w:trPr>
        <w:tc>
          <w:tcPr>
            <w:tcW w:w="1722" w:type="dxa"/>
            <w:gridSpan w:val="2"/>
            <w:shd w:val="clear" w:color="auto" w:fill="F2DBDB" w:themeFill="accent2" w:themeFillTint="33"/>
            <w:vAlign w:val="center"/>
          </w:tcPr>
          <w:p w14:paraId="0F3A0A51" w14:textId="43668F6A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EMC</w:t>
            </w:r>
          </w:p>
        </w:tc>
        <w:tc>
          <w:tcPr>
            <w:tcW w:w="1913" w:type="dxa"/>
            <w:shd w:val="clear" w:color="auto" w:fill="F2DBDB" w:themeFill="accent2" w:themeFillTint="33"/>
          </w:tcPr>
          <w:p w14:paraId="40AA8830" w14:textId="77777777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gridSpan w:val="2"/>
            <w:shd w:val="clear" w:color="auto" w:fill="F2DBDB" w:themeFill="accent2" w:themeFillTint="33"/>
          </w:tcPr>
          <w:p w14:paraId="69376D35" w14:textId="71FEBCC4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Comment obtient-on la nationalité française ?</w:t>
            </w:r>
          </w:p>
        </w:tc>
        <w:tc>
          <w:tcPr>
            <w:tcW w:w="1913" w:type="dxa"/>
            <w:gridSpan w:val="2"/>
            <w:shd w:val="clear" w:color="auto" w:fill="F2DBDB" w:themeFill="accent2" w:themeFillTint="33"/>
          </w:tcPr>
          <w:p w14:paraId="0E6566F2" w14:textId="69F4707C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Quels sont les droits et les devoirs de l'enfant ?</w:t>
            </w:r>
          </w:p>
        </w:tc>
        <w:tc>
          <w:tcPr>
            <w:tcW w:w="1914" w:type="dxa"/>
            <w:gridSpan w:val="3"/>
            <w:shd w:val="clear" w:color="auto" w:fill="F2DBDB" w:themeFill="accent2" w:themeFillTint="33"/>
          </w:tcPr>
          <w:p w14:paraId="632AF979" w14:textId="3E1B0D30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Quels sont les droits des citoyennes et citoyens français</w:t>
            </w: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 ?</w:t>
            </w:r>
          </w:p>
        </w:tc>
        <w:tc>
          <w:tcPr>
            <w:tcW w:w="1913" w:type="dxa"/>
            <w:gridSpan w:val="2"/>
            <w:shd w:val="clear" w:color="auto" w:fill="F2DBDB" w:themeFill="accent2" w:themeFillTint="33"/>
          </w:tcPr>
          <w:p w14:paraId="02B19391" w14:textId="0E281841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Quels sont les devoirs des citoyennes et citoyens français ?</w:t>
            </w:r>
          </w:p>
        </w:tc>
        <w:tc>
          <w:tcPr>
            <w:tcW w:w="1913" w:type="dxa"/>
            <w:gridSpan w:val="2"/>
            <w:shd w:val="clear" w:color="auto" w:fill="F2DBDB" w:themeFill="accent2" w:themeFillTint="33"/>
          </w:tcPr>
          <w:p w14:paraId="7176D7C5" w14:textId="034EE8AB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Comment s'engager dans sa commune ?</w:t>
            </w:r>
          </w:p>
        </w:tc>
        <w:tc>
          <w:tcPr>
            <w:tcW w:w="1914" w:type="dxa"/>
            <w:gridSpan w:val="2"/>
            <w:shd w:val="clear" w:color="auto" w:fill="F2DBDB" w:themeFill="accent2" w:themeFillTint="33"/>
          </w:tcPr>
          <w:p w14:paraId="7740A650" w14:textId="63FF512F" w:rsidR="008C0EBC" w:rsidRPr="00A15E24" w:rsidRDefault="008C0EB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Arial" w:hAnsi="Arial" w:cs="Arial"/>
                <w:i/>
                <w:iCs/>
                <w:sz w:val="20"/>
                <w:szCs w:val="20"/>
              </w:rPr>
              <w:t>Evaluation</w:t>
            </w:r>
          </w:p>
        </w:tc>
      </w:tr>
      <w:tr w:rsidR="008C0EBC" w14:paraId="46CECEF8" w14:textId="77777777" w:rsidTr="00860E8D">
        <w:trPr>
          <w:trHeight w:val="320"/>
        </w:trPr>
        <w:tc>
          <w:tcPr>
            <w:tcW w:w="1722" w:type="dxa"/>
            <w:gridSpan w:val="2"/>
            <w:vMerge w:val="restart"/>
            <w:shd w:val="clear" w:color="auto" w:fill="EAF1DD" w:themeFill="accent3" w:themeFillTint="33"/>
            <w:vAlign w:val="center"/>
          </w:tcPr>
          <w:p w14:paraId="548310D7" w14:textId="3AB71935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Sciences</w:t>
            </w:r>
          </w:p>
        </w:tc>
        <w:tc>
          <w:tcPr>
            <w:tcW w:w="6696" w:type="dxa"/>
            <w:gridSpan w:val="7"/>
            <w:shd w:val="clear" w:color="auto" w:fill="F2F2F2" w:themeFill="background1" w:themeFillShade="F2"/>
            <w:vAlign w:val="center"/>
          </w:tcPr>
          <w:p w14:paraId="333A0821" w14:textId="0FC810E5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4A8E">
              <w:rPr>
                <w:rFonts w:ascii="Arial" w:hAnsi="Arial" w:cs="Arial"/>
                <w:b/>
                <w:bCs/>
                <w:sz w:val="18"/>
                <w:szCs w:val="18"/>
              </w:rPr>
              <w:t>Chapitre 1 : Le mouvement des objets</w:t>
            </w:r>
          </w:p>
        </w:tc>
        <w:tc>
          <w:tcPr>
            <w:tcW w:w="6697" w:type="dxa"/>
            <w:gridSpan w:val="7"/>
            <w:shd w:val="clear" w:color="auto" w:fill="F2F2F2" w:themeFill="background1" w:themeFillShade="F2"/>
            <w:vAlign w:val="center"/>
          </w:tcPr>
          <w:p w14:paraId="47B00579" w14:textId="5F52FAAC" w:rsidR="008C0EBC" w:rsidRPr="007C4A8E" w:rsidRDefault="008C0EBC" w:rsidP="008C0EBC">
            <w:pPr>
              <w:pStyle w:val="Sansinterlign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4A8E">
              <w:rPr>
                <w:rFonts w:ascii="Arial" w:hAnsi="Arial" w:cs="Arial"/>
                <w:b/>
                <w:bCs/>
                <w:sz w:val="18"/>
                <w:szCs w:val="18"/>
              </w:rPr>
              <w:t>Chapitre 2 : Les formes et les conversions d’énergie</w:t>
            </w:r>
          </w:p>
        </w:tc>
      </w:tr>
      <w:tr w:rsidR="008C0EBC" w14:paraId="730966BE" w14:textId="77777777" w:rsidTr="008C0EBC">
        <w:trPr>
          <w:trHeight w:val="320"/>
        </w:trPr>
        <w:tc>
          <w:tcPr>
            <w:tcW w:w="1722" w:type="dxa"/>
            <w:gridSpan w:val="2"/>
            <w:vMerge/>
            <w:shd w:val="clear" w:color="auto" w:fill="EAF1DD" w:themeFill="accent3" w:themeFillTint="33"/>
            <w:vAlign w:val="center"/>
          </w:tcPr>
          <w:p w14:paraId="5C30CC32" w14:textId="77777777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913" w:type="dxa"/>
            <w:shd w:val="clear" w:color="auto" w:fill="EAF1DD" w:themeFill="accent3" w:themeFillTint="33"/>
            <w:vAlign w:val="center"/>
          </w:tcPr>
          <w:p w14:paraId="571685C3" w14:textId="2633392B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En mouvement ?</w:t>
            </w:r>
          </w:p>
        </w:tc>
        <w:tc>
          <w:tcPr>
            <w:tcW w:w="1913" w:type="dxa"/>
            <w:gridSpan w:val="2"/>
            <w:shd w:val="clear" w:color="auto" w:fill="EAF1DD" w:themeFill="accent3" w:themeFillTint="33"/>
            <w:vAlign w:val="center"/>
          </w:tcPr>
          <w:p w14:paraId="719C4B23" w14:textId="72A05E9C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 vos marques, prêts ? Partez !</w:t>
            </w:r>
          </w:p>
        </w:tc>
        <w:tc>
          <w:tcPr>
            <w:tcW w:w="1913" w:type="dxa"/>
            <w:gridSpan w:val="2"/>
            <w:shd w:val="clear" w:color="auto" w:fill="EAF1DD" w:themeFill="accent3" w:themeFillTint="33"/>
            <w:vAlign w:val="center"/>
          </w:tcPr>
          <w:p w14:paraId="13FB7B86" w14:textId="0244C330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 vos marques, prêts ? Partez !</w:t>
            </w:r>
          </w:p>
        </w:tc>
        <w:tc>
          <w:tcPr>
            <w:tcW w:w="1914" w:type="dxa"/>
            <w:gridSpan w:val="3"/>
            <w:shd w:val="clear" w:color="auto" w:fill="EAF1DD" w:themeFill="accent3" w:themeFillTint="33"/>
            <w:vAlign w:val="center"/>
          </w:tcPr>
          <w:p w14:paraId="31BE7642" w14:textId="201B6D20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 vos marques, prêts ? Partez !</w:t>
            </w:r>
          </w:p>
        </w:tc>
        <w:tc>
          <w:tcPr>
            <w:tcW w:w="1913" w:type="dxa"/>
            <w:gridSpan w:val="2"/>
            <w:shd w:val="clear" w:color="auto" w:fill="EAF1DD" w:themeFill="accent3" w:themeFillTint="33"/>
            <w:vAlign w:val="center"/>
          </w:tcPr>
          <w:p w14:paraId="72CB8CC1" w14:textId="07AA1B7C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Arial" w:hAnsi="Arial" w:cs="Arial"/>
                <w:i/>
                <w:iCs/>
                <w:sz w:val="20"/>
                <w:szCs w:val="20"/>
              </w:rPr>
              <w:t>Evaluation</w:t>
            </w:r>
          </w:p>
        </w:tc>
        <w:tc>
          <w:tcPr>
            <w:tcW w:w="1913" w:type="dxa"/>
            <w:gridSpan w:val="2"/>
            <w:shd w:val="clear" w:color="auto" w:fill="EAF1DD" w:themeFill="accent3" w:themeFillTint="33"/>
            <w:vAlign w:val="center"/>
          </w:tcPr>
          <w:p w14:paraId="05E3AC99" w14:textId="33AECAA5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Quelle énergie !</w:t>
            </w:r>
          </w:p>
        </w:tc>
        <w:tc>
          <w:tcPr>
            <w:tcW w:w="1914" w:type="dxa"/>
            <w:gridSpan w:val="2"/>
            <w:shd w:val="clear" w:color="auto" w:fill="EAF1DD" w:themeFill="accent3" w:themeFillTint="33"/>
            <w:vAlign w:val="center"/>
          </w:tcPr>
          <w:p w14:paraId="16165D63" w14:textId="2E65D651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Quelle énergie !</w:t>
            </w:r>
          </w:p>
        </w:tc>
      </w:tr>
      <w:tr w:rsidR="008C0EBC" w14:paraId="5DE31D7D" w14:textId="77777777" w:rsidTr="008C0EBC">
        <w:trPr>
          <w:trHeight w:val="575"/>
        </w:trPr>
        <w:tc>
          <w:tcPr>
            <w:tcW w:w="1722" w:type="dxa"/>
            <w:gridSpan w:val="2"/>
            <w:shd w:val="clear" w:color="auto" w:fill="E5DFEC" w:themeFill="accent4" w:themeFillTint="33"/>
            <w:vAlign w:val="center"/>
          </w:tcPr>
          <w:p w14:paraId="19130466" w14:textId="2679B6CB" w:rsidR="008C0EBC" w:rsidRPr="00A15E24" w:rsidRDefault="008C0EB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Anglais</w:t>
            </w:r>
          </w:p>
        </w:tc>
        <w:tc>
          <w:tcPr>
            <w:tcW w:w="1913" w:type="dxa"/>
            <w:shd w:val="clear" w:color="auto" w:fill="E5DFEC" w:themeFill="accent4" w:themeFillTint="33"/>
            <w:vAlign w:val="center"/>
          </w:tcPr>
          <w:p w14:paraId="099C8224" w14:textId="005CA0E1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Numbers 0 to 20</w:t>
            </w:r>
          </w:p>
        </w:tc>
        <w:tc>
          <w:tcPr>
            <w:tcW w:w="1913" w:type="dxa"/>
            <w:gridSpan w:val="2"/>
            <w:shd w:val="clear" w:color="auto" w:fill="E5DFEC" w:themeFill="accent4" w:themeFillTint="33"/>
            <w:vAlign w:val="center"/>
          </w:tcPr>
          <w:p w14:paraId="543964B0" w14:textId="04AAF18C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Numbers 0 to 100</w:t>
            </w:r>
          </w:p>
        </w:tc>
        <w:tc>
          <w:tcPr>
            <w:tcW w:w="1913" w:type="dxa"/>
            <w:gridSpan w:val="2"/>
            <w:shd w:val="clear" w:color="auto" w:fill="E5DFEC" w:themeFill="accent4" w:themeFillTint="33"/>
            <w:vAlign w:val="center"/>
          </w:tcPr>
          <w:p w14:paraId="38D883F6" w14:textId="035EEFC1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Classroom instructions</w:t>
            </w:r>
          </w:p>
        </w:tc>
        <w:tc>
          <w:tcPr>
            <w:tcW w:w="1914" w:type="dxa"/>
            <w:gridSpan w:val="3"/>
            <w:shd w:val="clear" w:color="auto" w:fill="E5DFEC" w:themeFill="accent4" w:themeFillTint="33"/>
            <w:vAlign w:val="center"/>
          </w:tcPr>
          <w:p w14:paraId="654B4DE8" w14:textId="375C62EA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 supplies</w:t>
            </w:r>
          </w:p>
        </w:tc>
        <w:tc>
          <w:tcPr>
            <w:tcW w:w="1913" w:type="dxa"/>
            <w:gridSpan w:val="2"/>
            <w:shd w:val="clear" w:color="auto" w:fill="E5DFEC" w:themeFill="accent4" w:themeFillTint="33"/>
            <w:vAlign w:val="center"/>
          </w:tcPr>
          <w:p w14:paraId="14F89972" w14:textId="2875D471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4A8E">
              <w:rPr>
                <w:rFonts w:ascii="Arial" w:hAnsi="Arial" w:cs="Arial"/>
                <w:i/>
                <w:iCs/>
                <w:sz w:val="20"/>
                <w:szCs w:val="20"/>
              </w:rPr>
              <w:t>Evaluation</w:t>
            </w:r>
          </w:p>
        </w:tc>
        <w:tc>
          <w:tcPr>
            <w:tcW w:w="1913" w:type="dxa"/>
            <w:gridSpan w:val="2"/>
            <w:shd w:val="clear" w:color="auto" w:fill="E5DFEC" w:themeFill="accent4" w:themeFillTint="33"/>
            <w:vAlign w:val="center"/>
          </w:tcPr>
          <w:p w14:paraId="20236DED" w14:textId="7724C8E4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Halloween</w:t>
            </w:r>
          </w:p>
        </w:tc>
        <w:tc>
          <w:tcPr>
            <w:tcW w:w="1914" w:type="dxa"/>
            <w:gridSpan w:val="2"/>
            <w:shd w:val="clear" w:color="auto" w:fill="E5DFEC" w:themeFill="accent4" w:themeFillTint="33"/>
            <w:vAlign w:val="center"/>
          </w:tcPr>
          <w:p w14:paraId="0A3CE9D4" w14:textId="16175BC0" w:rsidR="008C0EBC" w:rsidRPr="00A15E24" w:rsidRDefault="008C0EBC" w:rsidP="008C0EB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Halloween</w:t>
            </w:r>
          </w:p>
        </w:tc>
      </w:tr>
      <w:tr w:rsidR="000C14EC" w14:paraId="1D0C0220" w14:textId="77777777" w:rsidTr="000C14EC">
        <w:trPr>
          <w:trHeight w:val="575"/>
        </w:trPr>
        <w:tc>
          <w:tcPr>
            <w:tcW w:w="1722" w:type="dxa"/>
            <w:gridSpan w:val="2"/>
            <w:vAlign w:val="center"/>
          </w:tcPr>
          <w:p w14:paraId="4B854B5A" w14:textId="6E8C19F3" w:rsidR="000C14EC" w:rsidRPr="00A15E24" w:rsidRDefault="000C14E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lastRenderedPageBreak/>
              <w:t>EPS</w:t>
            </w:r>
          </w:p>
        </w:tc>
        <w:tc>
          <w:tcPr>
            <w:tcW w:w="13393" w:type="dxa"/>
            <w:gridSpan w:val="14"/>
            <w:vAlign w:val="center"/>
          </w:tcPr>
          <w:p w14:paraId="50991D75" w14:textId="022E791B" w:rsidR="000C14EC" w:rsidRPr="00A15E24" w:rsidRDefault="000C14EC" w:rsidP="000C14E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Course d’endurance</w:t>
            </w:r>
          </w:p>
        </w:tc>
      </w:tr>
      <w:tr w:rsidR="000C14EC" w14:paraId="7528538C" w14:textId="77777777" w:rsidTr="000C14EC">
        <w:trPr>
          <w:trHeight w:val="575"/>
        </w:trPr>
        <w:tc>
          <w:tcPr>
            <w:tcW w:w="1722" w:type="dxa"/>
            <w:gridSpan w:val="2"/>
            <w:vAlign w:val="center"/>
          </w:tcPr>
          <w:p w14:paraId="378C0F53" w14:textId="2840CCCF" w:rsidR="000C14EC" w:rsidRPr="00A15E24" w:rsidRDefault="000C14EC" w:rsidP="008C0EBC">
            <w:pPr>
              <w:pStyle w:val="Sansinterligne"/>
              <w:jc w:val="right"/>
              <w:rPr>
                <w:rFonts w:ascii="Arial Narrow" w:hAnsi="Arial Narrow" w:cs="Arial"/>
                <w:b/>
                <w:bCs/>
              </w:rPr>
            </w:pPr>
            <w:r w:rsidRPr="00A15E24">
              <w:rPr>
                <w:rFonts w:ascii="Arial Narrow" w:hAnsi="Arial Narrow" w:cs="Arial"/>
                <w:b/>
                <w:bCs/>
              </w:rPr>
              <w:t>Arts et musique</w:t>
            </w:r>
          </w:p>
        </w:tc>
        <w:tc>
          <w:tcPr>
            <w:tcW w:w="3826" w:type="dxa"/>
            <w:gridSpan w:val="3"/>
            <w:vAlign w:val="center"/>
          </w:tcPr>
          <w:p w14:paraId="68A2352F" w14:textId="10B1B357" w:rsidR="000C14EC" w:rsidRPr="00A15E24" w:rsidRDefault="000437BB" w:rsidP="000C14EC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Etiquettes </w:t>
            </w:r>
            <w:r w:rsidR="000C14EC">
              <w:rPr>
                <w:rFonts w:ascii="Arial" w:hAnsi="Arial" w:cs="Arial"/>
                <w:sz w:val="20"/>
                <w:szCs w:val="20"/>
              </w:rPr>
              <w:t>Porte manteau</w:t>
            </w:r>
          </w:p>
        </w:tc>
        <w:tc>
          <w:tcPr>
            <w:tcW w:w="1913" w:type="dxa"/>
            <w:gridSpan w:val="2"/>
          </w:tcPr>
          <w:p w14:paraId="31DF4C6D" w14:textId="77777777" w:rsidR="000C14EC" w:rsidRPr="00A15E24" w:rsidRDefault="000C14E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gridSpan w:val="3"/>
          </w:tcPr>
          <w:p w14:paraId="5E83D134" w14:textId="77777777" w:rsidR="000C14EC" w:rsidRPr="00A15E24" w:rsidRDefault="000C14E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gridSpan w:val="2"/>
          </w:tcPr>
          <w:p w14:paraId="01FDAF68" w14:textId="77777777" w:rsidR="000C14EC" w:rsidRPr="00A15E24" w:rsidRDefault="000C14E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  <w:gridSpan w:val="2"/>
          </w:tcPr>
          <w:p w14:paraId="7C3ED164" w14:textId="77777777" w:rsidR="000C14EC" w:rsidRPr="00A15E24" w:rsidRDefault="000C14E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gridSpan w:val="2"/>
          </w:tcPr>
          <w:p w14:paraId="10F3D468" w14:textId="77777777" w:rsidR="000C14EC" w:rsidRPr="00A15E24" w:rsidRDefault="000C14EC" w:rsidP="008C0EBC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0FDF61" w14:textId="77777777" w:rsidR="00C614E9" w:rsidRDefault="00C614E9" w:rsidP="00A15E24">
      <w:pPr>
        <w:pStyle w:val="Sansinterligne"/>
        <w:rPr>
          <w:rFonts w:ascii="Arial" w:hAnsi="Arial" w:cs="Arial"/>
        </w:rPr>
      </w:pPr>
    </w:p>
    <w:sectPr w:rsidR="00C614E9" w:rsidSect="00886D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eAllureScript3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mber Shai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lleAllureScript2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8B8B0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730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5"/>
    <w:rsid w:val="000437BB"/>
    <w:rsid w:val="00047360"/>
    <w:rsid w:val="0007059F"/>
    <w:rsid w:val="0007361C"/>
    <w:rsid w:val="00075F56"/>
    <w:rsid w:val="0009501B"/>
    <w:rsid w:val="000B2872"/>
    <w:rsid w:val="000C14EC"/>
    <w:rsid w:val="000E4F86"/>
    <w:rsid w:val="000F1312"/>
    <w:rsid w:val="001035C2"/>
    <w:rsid w:val="001374DC"/>
    <w:rsid w:val="001423CD"/>
    <w:rsid w:val="001719D1"/>
    <w:rsid w:val="00173AD6"/>
    <w:rsid w:val="001833E1"/>
    <w:rsid w:val="001A4C8D"/>
    <w:rsid w:val="001B1B84"/>
    <w:rsid w:val="001D6DD5"/>
    <w:rsid w:val="001E1D5D"/>
    <w:rsid w:val="001E608D"/>
    <w:rsid w:val="00215C87"/>
    <w:rsid w:val="00230199"/>
    <w:rsid w:val="00236D11"/>
    <w:rsid w:val="00244C6F"/>
    <w:rsid w:val="00260794"/>
    <w:rsid w:val="0027230C"/>
    <w:rsid w:val="00280417"/>
    <w:rsid w:val="002A77A0"/>
    <w:rsid w:val="002B1991"/>
    <w:rsid w:val="002F7D5A"/>
    <w:rsid w:val="00300A46"/>
    <w:rsid w:val="003C1C10"/>
    <w:rsid w:val="003D3E67"/>
    <w:rsid w:val="004029C0"/>
    <w:rsid w:val="0041197D"/>
    <w:rsid w:val="00416D0E"/>
    <w:rsid w:val="00423950"/>
    <w:rsid w:val="00451A8C"/>
    <w:rsid w:val="00451D7D"/>
    <w:rsid w:val="00477F1B"/>
    <w:rsid w:val="004A1431"/>
    <w:rsid w:val="004B0486"/>
    <w:rsid w:val="004B2E31"/>
    <w:rsid w:val="004E1C44"/>
    <w:rsid w:val="004E5898"/>
    <w:rsid w:val="004F0709"/>
    <w:rsid w:val="005408F8"/>
    <w:rsid w:val="005622A7"/>
    <w:rsid w:val="00570320"/>
    <w:rsid w:val="005C7F57"/>
    <w:rsid w:val="005D567D"/>
    <w:rsid w:val="005E534A"/>
    <w:rsid w:val="00601BC6"/>
    <w:rsid w:val="00606D31"/>
    <w:rsid w:val="00617EDF"/>
    <w:rsid w:val="00624245"/>
    <w:rsid w:val="00650B0F"/>
    <w:rsid w:val="00677043"/>
    <w:rsid w:val="00691C31"/>
    <w:rsid w:val="006C3F70"/>
    <w:rsid w:val="006E5E45"/>
    <w:rsid w:val="006E6F50"/>
    <w:rsid w:val="00710FDF"/>
    <w:rsid w:val="0077109D"/>
    <w:rsid w:val="00796C4F"/>
    <w:rsid w:val="007C4A8E"/>
    <w:rsid w:val="00827BD1"/>
    <w:rsid w:val="00844038"/>
    <w:rsid w:val="00847FF9"/>
    <w:rsid w:val="00860E8D"/>
    <w:rsid w:val="00886D0E"/>
    <w:rsid w:val="008A13FA"/>
    <w:rsid w:val="008A1837"/>
    <w:rsid w:val="008A2831"/>
    <w:rsid w:val="008C0EBC"/>
    <w:rsid w:val="008C70A8"/>
    <w:rsid w:val="008F043B"/>
    <w:rsid w:val="008F3908"/>
    <w:rsid w:val="008F4925"/>
    <w:rsid w:val="00914361"/>
    <w:rsid w:val="00931968"/>
    <w:rsid w:val="009500F7"/>
    <w:rsid w:val="009A7A46"/>
    <w:rsid w:val="009D2A85"/>
    <w:rsid w:val="009D4C35"/>
    <w:rsid w:val="009E0CBC"/>
    <w:rsid w:val="00A11A56"/>
    <w:rsid w:val="00A15B7E"/>
    <w:rsid w:val="00A15E24"/>
    <w:rsid w:val="00A25234"/>
    <w:rsid w:val="00A26FC4"/>
    <w:rsid w:val="00A308C9"/>
    <w:rsid w:val="00A54142"/>
    <w:rsid w:val="00AD3557"/>
    <w:rsid w:val="00B31FF7"/>
    <w:rsid w:val="00B8275F"/>
    <w:rsid w:val="00BA01F7"/>
    <w:rsid w:val="00BE3FB7"/>
    <w:rsid w:val="00BF7265"/>
    <w:rsid w:val="00C44CEB"/>
    <w:rsid w:val="00C45C90"/>
    <w:rsid w:val="00C614E9"/>
    <w:rsid w:val="00C768DE"/>
    <w:rsid w:val="00C77472"/>
    <w:rsid w:val="00C77649"/>
    <w:rsid w:val="00C93EB8"/>
    <w:rsid w:val="00CC3BF4"/>
    <w:rsid w:val="00CE19A6"/>
    <w:rsid w:val="00D0069B"/>
    <w:rsid w:val="00D25339"/>
    <w:rsid w:val="00D32CA9"/>
    <w:rsid w:val="00D52180"/>
    <w:rsid w:val="00D9063F"/>
    <w:rsid w:val="00D97739"/>
    <w:rsid w:val="00DA5956"/>
    <w:rsid w:val="00DC1D9C"/>
    <w:rsid w:val="00DD097B"/>
    <w:rsid w:val="00DE060F"/>
    <w:rsid w:val="00DF772E"/>
    <w:rsid w:val="00DF7D22"/>
    <w:rsid w:val="00E12E9F"/>
    <w:rsid w:val="00E16131"/>
    <w:rsid w:val="00E4713D"/>
    <w:rsid w:val="00E707B2"/>
    <w:rsid w:val="00E810DE"/>
    <w:rsid w:val="00E85479"/>
    <w:rsid w:val="00E9525E"/>
    <w:rsid w:val="00EC384D"/>
    <w:rsid w:val="00ED401C"/>
    <w:rsid w:val="00F132CE"/>
    <w:rsid w:val="00F25341"/>
    <w:rsid w:val="00F450AE"/>
    <w:rsid w:val="00F545B5"/>
    <w:rsid w:val="00FB4A06"/>
    <w:rsid w:val="00FD2281"/>
    <w:rsid w:val="00FE7079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1CED"/>
  <w15:chartTrackingRefBased/>
  <w15:docId w15:val="{470162C3-8E6D-4DB9-BDE0-0D0C5A22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5E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5E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5E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5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5E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5E45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5E45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5E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5E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5E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5E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5E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5E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5E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5E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5E4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5E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5E45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5E45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6E5E45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8A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A13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puces">
    <w:name w:val="List Bullet"/>
    <w:basedOn w:val="Normal"/>
    <w:uiPriority w:val="99"/>
    <w:unhideWhenUsed/>
    <w:rsid w:val="00BF726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3</Pages>
  <Words>536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 Baruet</dc:creator>
  <cp:keywords/>
  <dc:description/>
  <cp:lastModifiedBy>APS 37</cp:lastModifiedBy>
  <cp:revision>47</cp:revision>
  <dcterms:created xsi:type="dcterms:W3CDTF">2025-12-14T09:44:00Z</dcterms:created>
  <dcterms:modified xsi:type="dcterms:W3CDTF">2026-08-16T07:14:00Z</dcterms:modified>
</cp:coreProperties>
</file>